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B95AF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469A5C46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2AD2D374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7506E3CD" w14:textId="47D0EF92" w:rsidR="000732F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8394D9" w14:textId="77777777" w:rsidR="005F1D50" w:rsidRPr="002B14DD" w:rsidRDefault="005F1D50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5E276F" w14:textId="77777777" w:rsidR="000732FD" w:rsidRPr="002B14D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tbl>
      <w:tblPr>
        <w:tblW w:w="4253" w:type="dxa"/>
        <w:tblInd w:w="5529" w:type="dxa"/>
        <w:tblLook w:val="01E0" w:firstRow="1" w:lastRow="1" w:firstColumn="1" w:lastColumn="1" w:noHBand="0" w:noVBand="0"/>
      </w:tblPr>
      <w:tblGrid>
        <w:gridCol w:w="4253"/>
      </w:tblGrid>
      <w:tr w:rsidR="000732FD" w:rsidRPr="002B14DD" w14:paraId="34655BF3" w14:textId="77777777" w:rsidTr="005F1D50">
        <w:tc>
          <w:tcPr>
            <w:tcW w:w="4253" w:type="dxa"/>
          </w:tcPr>
          <w:p w14:paraId="4B1089BF" w14:textId="77777777" w:rsidR="0064013C" w:rsidRPr="00D508C1" w:rsidRDefault="0064013C" w:rsidP="0064013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14:paraId="548133F6" w14:textId="77777777" w:rsidR="0064013C" w:rsidRPr="00D508C1" w:rsidRDefault="0064013C" w:rsidP="0064013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14:paraId="7BB33A75" w14:textId="77777777" w:rsidR="0064013C" w:rsidRPr="00D508C1" w:rsidRDefault="0064013C" w:rsidP="0064013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14:paraId="64B79B9F" w14:textId="63EE1A40" w:rsidR="000732FD" w:rsidRPr="002B14DD" w:rsidRDefault="0064013C" w:rsidP="00640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 Н.И.Ануфриева</w:t>
            </w:r>
          </w:p>
          <w:p w14:paraId="72DA1BB1" w14:textId="77777777" w:rsidR="000732FD" w:rsidRPr="002B14DD" w:rsidRDefault="000732FD" w:rsidP="00F1310E">
            <w:pPr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64013C" w:rsidRPr="002B14DD" w14:paraId="3F89B9DE" w14:textId="77777777" w:rsidTr="005F1D50">
        <w:tc>
          <w:tcPr>
            <w:tcW w:w="4253" w:type="dxa"/>
          </w:tcPr>
          <w:p w14:paraId="3E46DC99" w14:textId="77777777" w:rsidR="0064013C" w:rsidRPr="00D508C1" w:rsidRDefault="0064013C" w:rsidP="0064013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F853C7D" w14:textId="77777777" w:rsidR="000732FD" w:rsidRPr="002B14D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6E5EA1" w14:textId="77777777" w:rsidR="000732FD" w:rsidRPr="002B14DD" w:rsidRDefault="000732FD" w:rsidP="000732F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AADF3" w14:textId="77777777" w:rsidR="000732FD" w:rsidRPr="002B14DD" w:rsidRDefault="000732FD" w:rsidP="000732F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02AC2" w14:textId="77777777" w:rsidR="000732FD" w:rsidRPr="002B14DD" w:rsidRDefault="000732FD" w:rsidP="000732FD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95021B" w14:textId="1BCDC452" w:rsidR="000732FD" w:rsidRPr="002B14DD" w:rsidRDefault="000732FD" w:rsidP="000732FD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mallCaps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МЕТОДИЧЕСКИЕ РЕКОМЕНДАЦИИ ПО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ДИСЦИПЛИН</w:t>
      </w: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Е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077EB768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ИСТОРИЯ РЕЛИГИЙ</w:t>
      </w: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РОССИИ</w:t>
      </w:r>
    </w:p>
    <w:p w14:paraId="234EB785" w14:textId="77777777" w:rsidR="000732FD" w:rsidRPr="002B14D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E33FA3" w14:textId="77777777" w:rsidR="000732FD" w:rsidRPr="002B14D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0D0D48" w14:textId="77777777" w:rsidR="000732FD" w:rsidRPr="002B14DD" w:rsidRDefault="000732FD" w:rsidP="000732FD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7"/>
      </w:tblGrid>
      <w:tr w:rsidR="006A62FB" w:rsidRPr="00D508C1" w14:paraId="4428E154" w14:textId="77777777" w:rsidTr="006A62FB">
        <w:tc>
          <w:tcPr>
            <w:tcW w:w="3257" w:type="dxa"/>
            <w:shd w:val="clear" w:color="auto" w:fill="auto"/>
          </w:tcPr>
          <w:p w14:paraId="3B8D32E4" w14:textId="77777777" w:rsidR="006A62FB" w:rsidRPr="00D508C1" w:rsidRDefault="006A62FB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14:paraId="32E6326A" w14:textId="77777777" w:rsidR="006A62FB" w:rsidRPr="00D508C1" w:rsidRDefault="006A62FB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6A62FB" w:rsidRPr="00D508C1" w14:paraId="4DF38E60" w14:textId="77777777" w:rsidTr="006A62FB">
        <w:tc>
          <w:tcPr>
            <w:tcW w:w="3257" w:type="dxa"/>
            <w:shd w:val="clear" w:color="auto" w:fill="auto"/>
          </w:tcPr>
          <w:p w14:paraId="6F591EAB" w14:textId="77777777" w:rsidR="006A62FB" w:rsidRPr="00D508C1" w:rsidRDefault="006A62FB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14:paraId="48FA6714" w14:textId="77777777" w:rsidR="006A62FB" w:rsidRDefault="006A62FB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14:paraId="495145E7" w14:textId="77777777" w:rsidR="006A62FB" w:rsidRPr="00244300" w:rsidRDefault="006A62FB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6A62FB" w:rsidRPr="00D508C1" w14:paraId="5A8C1BD4" w14:textId="77777777" w:rsidTr="006A62FB">
        <w:tc>
          <w:tcPr>
            <w:tcW w:w="3257" w:type="dxa"/>
            <w:shd w:val="clear" w:color="auto" w:fill="auto"/>
          </w:tcPr>
          <w:p w14:paraId="13A9E274" w14:textId="77777777" w:rsidR="006A62FB" w:rsidRPr="00D508C1" w:rsidRDefault="006A62FB" w:rsidP="00CB7FD3">
            <w:pPr>
              <w:ind w:right="-1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14:paraId="77612CFE" w14:textId="77777777" w:rsidR="006A62FB" w:rsidRDefault="006A62FB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14:paraId="6607F698" w14:textId="77777777" w:rsidR="006A62FB" w:rsidRPr="00244300" w:rsidRDefault="006A62FB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6A62FB" w:rsidRPr="00D508C1" w14:paraId="44DC75F7" w14:textId="77777777" w:rsidTr="006A62FB">
        <w:tc>
          <w:tcPr>
            <w:tcW w:w="3257" w:type="dxa"/>
            <w:shd w:val="clear" w:color="auto" w:fill="auto"/>
          </w:tcPr>
          <w:p w14:paraId="4C148276" w14:textId="77777777" w:rsidR="006A62FB" w:rsidRDefault="006A62FB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9DDB8AA" w14:textId="77777777" w:rsidR="006A62FB" w:rsidRPr="00D508C1" w:rsidRDefault="006A62FB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14:paraId="5A023CC1" w14:textId="77777777" w:rsidR="006A62FB" w:rsidRDefault="006A62FB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2E1A0A4" w14:textId="77777777" w:rsidR="006A62FB" w:rsidRPr="00D508C1" w:rsidRDefault="006A62FB" w:rsidP="00CB7F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14:paraId="006C4DBE" w14:textId="77777777" w:rsidR="00ED6571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EF171D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568A01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F91ED5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31C9C" w14:textId="77777777" w:rsidR="005F15C9" w:rsidRDefault="005F15C9">
      <w:pP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br w:type="page"/>
      </w:r>
    </w:p>
    <w:p w14:paraId="601C2E9F" w14:textId="7C72AAE5" w:rsidR="00ED6571" w:rsidRPr="006C4C58" w:rsidRDefault="00ED6571" w:rsidP="00F174F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lastRenderedPageBreak/>
        <w:t>Цели и задачи освоения дисциплины</w:t>
      </w:r>
    </w:p>
    <w:p w14:paraId="34356D7E" w14:textId="0318B873" w:rsidR="00ED6571" w:rsidRPr="006C4C58" w:rsidRDefault="00ED6571" w:rsidP="00ED6571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</w:t>
      </w:r>
      <w:r w:rsidR="00025D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ю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освоения дисциплины</w:t>
      </w:r>
      <w:r w:rsidR="006D7C53"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DD1A0E9" w14:textId="77777777" w:rsidR="006D7C53" w:rsidRDefault="006D7C53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0B64B8D" w14:textId="5CBC59C5" w:rsidR="00ED6571" w:rsidRPr="006C4C58" w:rsidRDefault="00ED6571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629B1A1E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592BD310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E22675F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4622BEDB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22DA646B" w14:textId="3E009F0A" w:rsidR="00ED6571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38E2276A" w14:textId="77777777" w:rsidR="006D7C53" w:rsidRPr="006C4C58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73F75D13" w14:textId="2704E5E1" w:rsidR="00ED6571" w:rsidRDefault="00ED6571" w:rsidP="004F40D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Содержание дисциплины</w:t>
      </w:r>
    </w:p>
    <w:p w14:paraId="5C262D6C" w14:textId="3FA967B2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793"/>
        <w:gridCol w:w="2523"/>
        <w:gridCol w:w="6035"/>
      </w:tblGrid>
      <w:tr w:rsidR="00763BB1" w14:paraId="00E7ADA2" w14:textId="77777777" w:rsidTr="000732FD">
        <w:trPr>
          <w:trHeight w:val="323"/>
        </w:trPr>
        <w:tc>
          <w:tcPr>
            <w:tcW w:w="793" w:type="dxa"/>
          </w:tcPr>
          <w:p w14:paraId="62C4108D" w14:textId="77777777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№</w:t>
            </w:r>
          </w:p>
          <w:p w14:paraId="3698CB96" w14:textId="34A069CA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/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2523" w:type="dxa"/>
          </w:tcPr>
          <w:p w14:paraId="1EC718CE" w14:textId="5F9DEDFF" w:rsidR="00763BB1" w:rsidRPr="005215D2" w:rsidRDefault="00763BB1" w:rsidP="00165FB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дисциплины</w:t>
            </w:r>
          </w:p>
        </w:tc>
        <w:tc>
          <w:tcPr>
            <w:tcW w:w="6035" w:type="dxa"/>
          </w:tcPr>
          <w:p w14:paraId="570F4C1C" w14:textId="18DF22E7" w:rsidR="00763BB1" w:rsidRPr="005215D2" w:rsidRDefault="005215D2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Содержание раздела </w:t>
            </w:r>
          </w:p>
        </w:tc>
      </w:tr>
      <w:tr w:rsidR="00763BB1" w14:paraId="4EC49309" w14:textId="77777777" w:rsidTr="000732FD">
        <w:tc>
          <w:tcPr>
            <w:tcW w:w="793" w:type="dxa"/>
          </w:tcPr>
          <w:p w14:paraId="52FCE310" w14:textId="098E5BA7" w:rsidR="00763BB1" w:rsidRPr="005215D2" w:rsidRDefault="00763BB1" w:rsidP="005215D2">
            <w:pPr>
              <w:pStyle w:val="a3"/>
              <w:numPr>
                <w:ilvl w:val="0"/>
                <w:numId w:val="29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23" w:type="dxa"/>
          </w:tcPr>
          <w:p w14:paraId="4A9FB408" w14:textId="7D1B14DA" w:rsidR="00763BB1" w:rsidRPr="005215D2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Историко</w:t>
            </w:r>
            <w:r w:rsidR="00F174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религиоведче</w:t>
            </w:r>
            <w:r w:rsidR="00763BB1"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ский </w:t>
            </w:r>
          </w:p>
        </w:tc>
        <w:tc>
          <w:tcPr>
            <w:tcW w:w="6035" w:type="dxa"/>
          </w:tcPr>
          <w:p w14:paraId="5B9D415B" w14:textId="56998D44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>Тема 1.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 Что такое религия. Роль и значение религии в истории и в жизни общества. Религиозность. Исторически ранние формы религии. Религии и конфессии. Религия в бесписьменных обществах и в Древнем Мире. </w:t>
            </w:r>
          </w:p>
          <w:p w14:paraId="04DAD541" w14:textId="77777777" w:rsidR="00763BB1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Предыстория христианства: Ближний Восток в I тысячелетии до н.э. Ветхозаветный иудаизм. Иудаизм периода Второго Храма. Формирование и кодификация ветхозаветного канона. Иудаизм и античность. Современный иудаизм.</w:t>
            </w:r>
          </w:p>
          <w:p w14:paraId="0C931C81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3.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христианства. Формирование новозаветного канона. Вселенские соборы. Символ веры. Христианское вероучение. Древневосточные церкви. Христианство до разделения церквей. </w:t>
            </w:r>
          </w:p>
          <w:p w14:paraId="02B93518" w14:textId="7DDBDC2E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4.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Великая схизма. Особенности восточного и западного христианства. Мировое православие. Католиц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изм. Протестантизм.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Поместные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православные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церкви. </w:t>
            </w:r>
          </w:p>
          <w:p w14:paraId="16367DFD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Древневосточные церкви. </w:t>
            </w:r>
          </w:p>
          <w:p w14:paraId="438C0317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5.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ислама. Коран и Сунна. Столпы ислама и основы веры. Суннизм, шиизм,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хариджизм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суфизм. Распространение ислама. Современный ислам. </w:t>
            </w:r>
          </w:p>
          <w:p w14:paraId="6D5F7254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6.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Буддизм: истоки и основные идеи.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Тхеравада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махаяна,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ваджраяна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. Основные буддистские тексты. Буддизм в Тибете и Центральной Азии. Современный буддизм. </w:t>
            </w:r>
          </w:p>
          <w:p w14:paraId="6BCA6654" w14:textId="64B3058F" w:rsidR="005215D2" w:rsidRPr="005215D2" w:rsidRDefault="005215D2" w:rsidP="00551BAD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7.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Религиозная ситуация в современном мире. Новые религиозные движения. Религиозный радикализм и экстремизм. Риски и угрозы в религиозной сфере.</w:t>
            </w:r>
          </w:p>
        </w:tc>
      </w:tr>
      <w:tr w:rsidR="00763BB1" w14:paraId="272A960A" w14:textId="77777777" w:rsidTr="000732FD">
        <w:tc>
          <w:tcPr>
            <w:tcW w:w="793" w:type="dxa"/>
          </w:tcPr>
          <w:p w14:paraId="6649971C" w14:textId="3DA93CDC" w:rsidR="00763BB1" w:rsidRDefault="005215D2" w:rsidP="00ED65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523" w:type="dxa"/>
          </w:tcPr>
          <w:p w14:paraId="3036FB05" w14:textId="6673589C" w:rsidR="00763BB1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2. </w:t>
            </w:r>
            <w:r w:rsidRPr="00763BB1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сторические аспекты формирования России 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поликонфесси</w:t>
            </w:r>
            <w:r w:rsidRPr="00763BB1">
              <w:rPr>
                <w:rFonts w:ascii="Times New Roman" w:hAnsi="Times New Roman" w:cs="Times New Roman"/>
                <w:color w:val="000000"/>
              </w:rPr>
              <w:t>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</w:t>
            </w:r>
          </w:p>
        </w:tc>
        <w:tc>
          <w:tcPr>
            <w:tcW w:w="6035" w:type="dxa"/>
          </w:tcPr>
          <w:p w14:paraId="6D1DA630" w14:textId="77777777" w:rsidR="005215D2" w:rsidRPr="00763BB1" w:rsidRDefault="005215D2" w:rsidP="005215D2">
            <w:pPr>
              <w:spacing w:after="71"/>
              <w:ind w:left="36" w:right="5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8.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От Древней Руси к Российскому государству. Крещение Алании. Крещение Руси. Принятие ислама народами Волжской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Булгарин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. Формирование единого культурного пространства. Россия и Орда. Борьба с экспансией крестоносцев. Формирование единого Русского государства. Установление автокефалии Русской церкви. </w:t>
            </w:r>
          </w:p>
          <w:p w14:paraId="257D6EDC" w14:textId="77777777" w:rsidR="005215D2" w:rsidRPr="00763BB1" w:rsidRDefault="005215D2" w:rsidP="005215D2">
            <w:pPr>
              <w:ind w:left="34" w:right="5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9.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XVI - XVII веках: от великого княжества к царству. Россия как многонациональная и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поликонфессиональная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держава. Установление патриаршества. Роль Русской церкви в преодолении Смуты. </w:t>
            </w:r>
          </w:p>
          <w:p w14:paraId="5812A54B" w14:textId="77777777" w:rsidR="005215D2" w:rsidRPr="00763BB1" w:rsidRDefault="005215D2" w:rsidP="005215D2">
            <w:pPr>
              <w:spacing w:after="79"/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lastRenderedPageBreak/>
              <w:t xml:space="preserve">Реформы патриарха Никона и возникновение старообрядчества. Интеграция народов, традиционно исповедующих ислам. Развитие православного и мусульманского духовенства. Миссионерство и христианизация в контексте русских географических открытий. </w:t>
            </w:r>
          </w:p>
          <w:p w14:paraId="5E5C1100" w14:textId="77777777" w:rsidR="005215D2" w:rsidRPr="00763BB1" w:rsidRDefault="005215D2" w:rsidP="005215D2">
            <w:pPr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10.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конце XVII - XVIII веках: от царства к империи. Церковная реформа Петра Великого. Укрепление веротерпимости. Признание буддизма. Российская империя в XIX - начале XX вв. Религиозная жизнь в начале XX в. </w:t>
            </w:r>
          </w:p>
          <w:p w14:paraId="4848AD3B" w14:textId="7D1ED9FD" w:rsidR="00763BB1" w:rsidRPr="005215D2" w:rsidRDefault="005215D2" w:rsidP="005215D2">
            <w:pPr>
              <w:spacing w:after="64" w:line="269" w:lineRule="auto"/>
              <w:ind w:left="34" w:right="58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11.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«годы великих потрясений». Религия в советском обществе. Всероссийский поместный собор 1917 года и восстановление патриаршества. Декрет об отделении церкви от государства и школы от церкви. Обновленчество. Политика советского государства в отношении религии. Роль религиозных организаций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в Великой Отечественной войне. </w:t>
            </w:r>
            <w:r w:rsidRPr="00763BB1">
              <w:rPr>
                <w:rFonts w:ascii="Times New Roman" w:hAnsi="Times New Roman" w:cs="Times New Roman"/>
                <w:color w:val="000000"/>
              </w:rPr>
              <w:t>Возрождение религиозной жизни в 1980-х - 1990-х гг.</w:t>
            </w:r>
          </w:p>
        </w:tc>
      </w:tr>
      <w:tr w:rsidR="005215D2" w14:paraId="1CAAE531" w14:textId="77777777" w:rsidTr="000732FD">
        <w:tc>
          <w:tcPr>
            <w:tcW w:w="793" w:type="dxa"/>
          </w:tcPr>
          <w:p w14:paraId="60796424" w14:textId="51AAA201" w:rsidR="005215D2" w:rsidRPr="005215D2" w:rsidRDefault="005215D2" w:rsidP="005215D2">
            <w:pPr>
              <w:pStyle w:val="a3"/>
              <w:numPr>
                <w:ilvl w:val="0"/>
                <w:numId w:val="29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23" w:type="dxa"/>
          </w:tcPr>
          <w:p w14:paraId="51B831C2" w14:textId="77777777" w:rsidR="005215D2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</w:p>
          <w:p w14:paraId="2C3C86DA" w14:textId="54B330AA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color w:val="000000"/>
              </w:rPr>
              <w:t>Религиозны</w:t>
            </w:r>
            <w:r>
              <w:rPr>
                <w:rFonts w:ascii="Times New Roman" w:hAnsi="Times New Roman" w:cs="Times New Roman"/>
                <w:color w:val="000000"/>
              </w:rPr>
              <w:t>е традиции России и традиционны</w:t>
            </w:r>
            <w:r w:rsidRPr="005215D2">
              <w:rPr>
                <w:rFonts w:ascii="Times New Roman" w:hAnsi="Times New Roman" w:cs="Times New Roman"/>
                <w:color w:val="000000"/>
              </w:rPr>
              <w:t>е российские духовно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>нравственные ценности</w:t>
            </w:r>
          </w:p>
          <w:p w14:paraId="2C039D55" w14:textId="442A77A3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5" w:type="dxa"/>
          </w:tcPr>
          <w:p w14:paraId="50726DAC" w14:textId="42E9226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12. 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Религиозная жизнь в современной России. Государственно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религиозные и межрелигиозные отношения. Традиционные религии Российской Феде</w:t>
            </w: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 Тема 13.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Человек и его место в мире. Христианская, исламская, буддийская и иудейская религиозные антропологии. Тело и сознание. Рождение и смерть. Ценность земной жизни человека и ее смыслы. Человеческое достоинство. Религия и этика. Посмертное бытие. Память о предках. </w:t>
            </w:r>
          </w:p>
          <w:p w14:paraId="50E64516" w14:textId="04D8BE8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14. </w:t>
            </w:r>
            <w:r w:rsidRPr="005215D2">
              <w:rPr>
                <w:rFonts w:ascii="Times New Roman" w:hAnsi="Times New Roman" w:cs="Times New Roman"/>
                <w:color w:val="000000"/>
              </w:rPr>
              <w:t>Понятие традиционных российских духовно-нравственных ценностей. Общность духовно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 для верующих и неверующих. Христианство, ислам, буддизм и иудаизм об общественной морали. Этика созидательного труда и человеколюбия. Ценности семьи. Религиозные традиции России о милосердии, социальной справедливости, коллективизме, взаимопомощи и взаимоуважении. </w:t>
            </w:r>
          </w:p>
          <w:p w14:paraId="2CF54286" w14:textId="45346765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15. </w:t>
            </w:r>
            <w:r w:rsidRPr="005215D2">
              <w:rPr>
                <w:rFonts w:ascii="Times New Roman" w:hAnsi="Times New Roman" w:cs="Times New Roman"/>
                <w:color w:val="000000"/>
              </w:rPr>
              <w:t>Религиозные традиции России и общероссийская гражданская идентичность. Служение Отечеству и ответственность за его судьбу. Историческая память о совместном мирном созидании и совместной защите Родины. Исторически сложившееся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нравственное единство народов России. Россия как </w:t>
            </w:r>
            <w:proofErr w:type="spellStart"/>
            <w:r w:rsidRPr="005215D2">
              <w:rPr>
                <w:rFonts w:ascii="Times New Roman" w:hAnsi="Times New Roman" w:cs="Times New Roman"/>
                <w:color w:val="000000"/>
              </w:rPr>
              <w:t>поликонфессиональное</w:t>
            </w:r>
            <w:proofErr w:type="spellEnd"/>
            <w:r w:rsidRPr="005215D2">
              <w:rPr>
                <w:rFonts w:ascii="Times New Roman" w:hAnsi="Times New Roman" w:cs="Times New Roman"/>
                <w:color w:val="000000"/>
              </w:rPr>
              <w:t xml:space="preserve"> государство-цивилизация. </w:t>
            </w:r>
          </w:p>
          <w:p w14:paraId="5805C6E0" w14:textId="066F7133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16. </w:t>
            </w:r>
            <w:r w:rsidRPr="005215D2">
              <w:rPr>
                <w:rFonts w:ascii="Times New Roman" w:hAnsi="Times New Roman" w:cs="Times New Roman"/>
                <w:color w:val="000000"/>
              </w:rPr>
              <w:t>Российское законодательство о религиозных объединениях. Миссионерская деятельность. Имущество религиозного назначения. Объекты культурного наследия. Государственно-религиозные отношения. Совет по взаимодействию с религиозными объединениями при Президенте Российской Федерации. Межрелигиозный совет России. Религиоведческая экспертиза. Религиозные организации Российской Федерации и задачи сохранения и укрепления традиционных российских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ценностей. </w:t>
            </w:r>
          </w:p>
          <w:p w14:paraId="21B7A112" w14:textId="12DDF2A3" w:rsidR="005215D2" w:rsidRPr="00763BB1" w:rsidRDefault="005215D2" w:rsidP="00165FB9">
            <w:pPr>
              <w:ind w:left="34" w:right="17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рации.</w:t>
            </w:r>
          </w:p>
        </w:tc>
      </w:tr>
    </w:tbl>
    <w:p w14:paraId="3522D088" w14:textId="77777777" w:rsidR="00165FB9" w:rsidRDefault="00165FB9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D3E92D" w14:textId="5ABDA985" w:rsidR="00DF59C3" w:rsidRPr="00DF59C3" w:rsidRDefault="00DF59C3" w:rsidP="00F174F3">
      <w:pPr>
        <w:keepNext/>
        <w:keepLines/>
        <w:spacing w:after="0" w:line="259" w:lineRule="auto"/>
        <w:ind w:right="52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Образовательные технологии </w:t>
      </w:r>
    </w:p>
    <w:p w14:paraId="2CA511CE" w14:textId="77777777" w:rsidR="00DF59C3" w:rsidRPr="00DF59C3" w:rsidRDefault="00DF59C3" w:rsidP="00DF59C3">
      <w:pPr>
        <w:spacing w:after="0" w:line="269" w:lineRule="auto"/>
        <w:ind w:right="321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проведении учебных занятий по дисциплине используются традиционные и инновационные, в том числе информационные образовательные технологии, включая при необходимости применение активных и интерактивных методов обучения. </w:t>
      </w:r>
    </w:p>
    <w:p w14:paraId="02638666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образовательные технологии реализуются, преимущественно, в процессе практических (семинарских) занятий. Инновационные образовательные технологии используются в процессе аудиторных занятий и самостоятельной работы студентов в виде применения активных и интерактивных методов обучен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p w14:paraId="45FADCE3" w14:textId="0A11177C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образовательные технологии реализуются в процессе использования электронно-библиотечных систем, электронных образовательных ресурсов и элементов электронного обучения в электронной информационно</w:t>
      </w:r>
      <w:r w:rsidR="0055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образовательной среде для активизации учебного процесса и самостоятельной работы студентов. </w:t>
      </w:r>
    </w:p>
    <w:p w14:paraId="535D6598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у обучающихся навыков командной работы, межличностной коммуникации, принятия решений и лидерских качеств при проведении учебных занятий. </w:t>
      </w:r>
    </w:p>
    <w:p w14:paraId="10E6186C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(семинарские занятия относятся к интерактивным методам обучения и обладают значительными преимуществами по сравнению с традиционными методами обучения, главным недостатком которых является известная изначальная пассивность субъекта и объекта обучения. </w:t>
      </w:r>
    </w:p>
    <w:p w14:paraId="129B879E" w14:textId="1D34E29B" w:rsidR="00DF59C3" w:rsidRP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могут проводиться в форме групповой дискуссии, «мозговой атаки», разборка кейсов, решения практических задач и др. Прежде, чем дать группе информацию, важно подготовить участников, активизировать их ментальные процессы, включить их внимание, развивать кооперацию и сотрудничество при принятии решений. </w:t>
      </w:r>
    </w:p>
    <w:p w14:paraId="73AE6880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проведению различных видов практических (семинарских) занятий. </w:t>
      </w:r>
    </w:p>
    <w:p w14:paraId="04EBE7DF" w14:textId="6FDCC8A6" w:rsidR="00DF59C3" w:rsidRPr="00DF59C3" w:rsidRDefault="00DF59C3" w:rsidP="00DF59C3">
      <w:pPr>
        <w:keepNext/>
        <w:keepLines/>
        <w:spacing w:after="69" w:line="259" w:lineRule="auto"/>
        <w:ind w:firstLine="364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Обсуждение в группах </w:t>
      </w:r>
      <w:r w:rsidR="0032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(кейсы)</w:t>
      </w:r>
    </w:p>
    <w:p w14:paraId="692B02BE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Групповое обсуждение какого-либо вопроса направлено на нахождении истины или достижение лучшего взаимопонимания, Групповые обсуждения способствуют лучшему усвоению изучаемого материала. </w:t>
      </w:r>
    </w:p>
    <w:p w14:paraId="32151DB9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группового обсуждения перед обучающимися ставится проблема, выделяется определенное время, в течение которого обучающиеся должны подготовить аргументированный развернутый ответ. </w:t>
      </w:r>
    </w:p>
    <w:p w14:paraId="6F220EDB" w14:textId="77777777" w:rsidR="00DF59C3" w:rsidRPr="00DF59C3" w:rsidRDefault="00DF59C3" w:rsidP="00DF59C3">
      <w:pPr>
        <w:spacing w:after="3" w:line="318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может устанавливать определенные правила проведения группового обсуждения: </w:t>
      </w:r>
    </w:p>
    <w:p w14:paraId="08A0E0CC" w14:textId="77777777" w:rsidR="00DF59C3" w:rsidRPr="00DF59C3" w:rsidRDefault="00DF59C3" w:rsidP="00DF59C3">
      <w:pPr>
        <w:spacing w:after="58" w:line="269" w:lineRule="auto"/>
        <w:ind w:left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-задавать определенные рамки обсуждения (например, указать не менее 5.... 10 ошибок); </w:t>
      </w:r>
    </w:p>
    <w:p w14:paraId="1EDCA1B1" w14:textId="2AB752D6" w:rsidR="00DF59C3" w:rsidRPr="00DF59C3" w:rsidRDefault="00DF59C3" w:rsidP="00DF59C3">
      <w:pPr>
        <w:spacing w:after="58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-ввести алгоритм выработки общего мнения (решения); </w:t>
      </w:r>
    </w:p>
    <w:p w14:paraId="1133C3E4" w14:textId="7CB25A95" w:rsidR="00DF59C3" w:rsidRPr="00DF59C3" w:rsidRDefault="001D0D3E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-назначить модератора (ведущего), руководящего ходом группового обсуждения. </w:t>
      </w:r>
    </w:p>
    <w:p w14:paraId="09EECB56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группового обсуждения вырабатывается групповое решение совместно с преподавателем (арбитром). </w:t>
      </w:r>
    </w:p>
    <w:p w14:paraId="28FB5CFD" w14:textId="77777777" w:rsidR="00DF59C3" w:rsidRPr="00DF59C3" w:rsidRDefault="00DF59C3" w:rsidP="00DF59C3">
      <w:pPr>
        <w:spacing w:after="3" w:line="31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Разновидностью группового обсуждения является круглый стол, который проводится с целью поделиться проблемами, собственным видением вопроса, познакомиться с опытом, достижениями. </w:t>
      </w:r>
    </w:p>
    <w:p w14:paraId="4E2B18F8" w14:textId="1A963F83" w:rsidR="00DF59C3" w:rsidRPr="00DF59C3" w:rsidRDefault="00DF59C3" w:rsidP="00DF59C3">
      <w:pPr>
        <w:pStyle w:val="a3"/>
        <w:keepNext/>
        <w:keepLines/>
        <w:tabs>
          <w:tab w:val="center" w:pos="1148"/>
          <w:tab w:val="center" w:pos="3586"/>
        </w:tabs>
        <w:spacing w:after="7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Публичная презентация проекта </w:t>
      </w:r>
    </w:p>
    <w:p w14:paraId="6669D1BC" w14:textId="77777777" w:rsidR="00DF59C3" w:rsidRPr="00DF59C3" w:rsidRDefault="00DF59C3" w:rsidP="00DF59C3">
      <w:pPr>
        <w:spacing w:after="58" w:line="269" w:lineRule="auto"/>
        <w:ind w:left="364" w:right="32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- самый эффективный способ донесения важной информации как в разговоре «один на один», так и при публичных выступлениях. Слайд-презентации с использованием мультимедийного оборудования позволяют эффективно и наглядно представить содержание изучаемого материала, выделить и проиллюстрировать сообщение, которое несет поучительную информацию, показать ее ключевые содержательные пункты. Использование интерактивных элементов позволяет усилить эффективность публичных выступлений. </w:t>
      </w:r>
    </w:p>
    <w:p w14:paraId="04A00BDE" w14:textId="0965E789" w:rsidR="00DF59C3" w:rsidRPr="00DF59C3" w:rsidRDefault="00DF59C3" w:rsidP="00DF59C3">
      <w:pPr>
        <w:tabs>
          <w:tab w:val="center" w:pos="1148"/>
          <w:tab w:val="center" w:pos="2337"/>
        </w:tabs>
        <w:spacing w:after="58" w:line="26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Calibri" w:eastAsia="Calibri" w:hAnsi="Calibri" w:cs="Calibri"/>
          <w:b/>
          <w:color w:val="000000"/>
          <w:szCs w:val="24"/>
          <w:lang w:eastAsia="ru-RU"/>
        </w:rPr>
        <w:tab/>
      </w:r>
      <w:r>
        <w:rPr>
          <w:rFonts w:ascii="Calibri" w:eastAsia="Calibri" w:hAnsi="Calibri" w:cs="Calibri"/>
          <w:b/>
          <w:color w:val="000000"/>
          <w:szCs w:val="24"/>
          <w:lang w:eastAsia="ru-RU"/>
        </w:rPr>
        <w:t xml:space="preserve">             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Дискуссия </w:t>
      </w:r>
    </w:p>
    <w:p w14:paraId="0AF3ECB6" w14:textId="77777777" w:rsidR="00DF59C3" w:rsidRPr="00DF59C3" w:rsidRDefault="00DF59C3" w:rsidP="00DF59C3">
      <w:pPr>
        <w:spacing w:after="0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интерактивный метод обучения означает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сопровождающейся обменом идеями, опытом, суждениями, мнениями в составе группы обучающихся. </w:t>
      </w:r>
    </w:p>
    <w:p w14:paraId="4ACCCA46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правило, дискуссия обычно проходит три стадии: ориентация, оценка и консолидация. Последовательное рассмотрение каждой стадии позволяет выделить следующие их особенности. </w:t>
      </w:r>
    </w:p>
    <w:p w14:paraId="2D78B633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Стадия ориентации предполагает адаптацию участников дискуссии к самой проблеме, друг другу, что позволяет сформулировать проблему, цели дискуссии; установить правила, регламент дискуссии. </w:t>
      </w:r>
    </w:p>
    <w:p w14:paraId="1499FF89" w14:textId="7374F68E" w:rsidR="00DF59C3" w:rsidRPr="00DF59C3" w:rsidRDefault="00DF59C3" w:rsidP="00DF59C3">
      <w:pPr>
        <w:spacing w:after="58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стадии оценки происходит выступление участников дискуссии, их ответы на возникающие вопросы, сбор максимального объема идей (знаний), предложений, пресечение преподавателем (арбитром) личных амбиций отклонений от темы дискуссии. Стадия консолидации заключается в анализе результатов дискуссии, согласовании мнений и позиций, совместном формулировании решений и их принятии. </w:t>
      </w:r>
    </w:p>
    <w:p w14:paraId="72ECE9A2" w14:textId="77777777" w:rsidR="00DF59C3" w:rsidRPr="00DF59C3" w:rsidRDefault="00DF59C3" w:rsidP="00DF59C3">
      <w:pPr>
        <w:spacing w:after="231" w:line="269" w:lineRule="auto"/>
        <w:ind w:left="364" w:right="342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целей и задач занятия, возможно, использовать следующие виды дискуссий: классические дебаты, экспресс-дискуссия, текстовая дискуссия, проблемная дискуссия, ролевая (ситуационная) дискуссия. </w:t>
      </w:r>
    </w:p>
    <w:p w14:paraId="16137E30" w14:textId="77777777" w:rsidR="00D70277" w:rsidRPr="00422D42" w:rsidRDefault="00D70277" w:rsidP="00F8168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22D42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МЕТОДИЧЕСКИЕ РЕКОМЕНДАЦИИ ПО ПОДГОТОВКЕ К СДАЧЕ ЗАЧЕТА </w:t>
      </w:r>
    </w:p>
    <w:p w14:paraId="04DCAD51" w14:textId="247852C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Вопросы и требования к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зачету по «Истории религий</w:t>
      </w:r>
      <w:r w:rsidR="00114738"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 xml:space="preserve"> России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»</w:t>
      </w:r>
    </w:p>
    <w:p w14:paraId="20F1A08B" w14:textId="77777777" w:rsidR="00D70277" w:rsidRDefault="00D70277" w:rsidP="00D70277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ru-RU" w:bidi="hi-IN"/>
        </w:rPr>
      </w:pPr>
    </w:p>
    <w:p w14:paraId="70A8BD1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окончании курса предполагается зачет, для успешной сдачи которого необходимо поэтапно и последовательно выполнить следующие задания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</w:p>
    <w:p w14:paraId="146B68A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при необходимости сдать тест;</w:t>
      </w:r>
    </w:p>
    <w:p w14:paraId="779AE98B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успешно ответить на вопрос (устно).</w:t>
      </w:r>
    </w:p>
    <w:p w14:paraId="0CFE64A6" w14:textId="77777777" w:rsidR="00D70277" w:rsidRDefault="00D70277" w:rsidP="00D702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получения оценки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 xml:space="preserve">«зачет» </w:t>
      </w:r>
      <w:r>
        <w:rPr>
          <w:rFonts w:ascii="Times New Roman" w:hAnsi="Times New Roman"/>
          <w:sz w:val="24"/>
          <w:szCs w:val="24"/>
          <w:lang w:eastAsia="ar-SA"/>
        </w:rPr>
        <w:t xml:space="preserve">студент должен продемонстрировать знание основной проблематики курса. </w:t>
      </w:r>
    </w:p>
    <w:p w14:paraId="1667DE31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 подготовке к ответу следует внимательно прочесть вопрос, составить план ответа, выделить главные положения, записать определения основных понятий. </w:t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29C3C5E2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 w14:paraId="568B3EE6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  <w:t>полнота раскрытия вопроса;</w:t>
      </w:r>
    </w:p>
    <w:p w14:paraId="36F8E88E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2.</w:t>
      </w:r>
      <w:r>
        <w:rPr>
          <w:rFonts w:ascii="Times New Roman" w:hAnsi="Times New Roman"/>
          <w:sz w:val="24"/>
          <w:szCs w:val="24"/>
          <w:lang w:eastAsia="ar-SA"/>
        </w:rPr>
        <w:tab/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 w14:paraId="05FE51C0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ab/>
        <w:t>адекватное использование религиоведческих терминов;</w:t>
      </w:r>
    </w:p>
    <w:p w14:paraId="0892F524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специфики религиоведческого подхода;</w:t>
      </w:r>
    </w:p>
    <w:p w14:paraId="08D31703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>
        <w:rPr>
          <w:rFonts w:ascii="Times New Roman" w:hAnsi="Times New Roman"/>
          <w:sz w:val="24"/>
          <w:szCs w:val="24"/>
          <w:lang w:eastAsia="ar-SA"/>
        </w:rPr>
        <w:tab/>
        <w:t>умение видеть данный вопрос или проблему с позиций того или иного вероисповедания;</w:t>
      </w:r>
    </w:p>
    <w:p w14:paraId="252672A8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>
        <w:rPr>
          <w:rFonts w:ascii="Times New Roman" w:hAnsi="Times New Roman"/>
          <w:sz w:val="24"/>
          <w:szCs w:val="24"/>
          <w:lang w:eastAsia="ar-SA"/>
        </w:rPr>
        <w:tab/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 w14:paraId="4F096315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вопроса в историко-культурном контексте и единстве основных сфер общества во взаимосвязи с другими гуманитарными науками.</w:t>
      </w:r>
    </w:p>
    <w:p w14:paraId="362B047B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F447160" w14:textId="18D093FB" w:rsidR="00D70277" w:rsidRDefault="00D70277" w:rsidP="00D7027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14:paraId="46F6DCBD" w14:textId="77777777" w:rsidR="00322AD3" w:rsidRDefault="00322AD3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14:paraId="0CE7AC20" w14:textId="3BF52771" w:rsidR="00ED6571" w:rsidRPr="006C4C58" w:rsidRDefault="00ED6571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Литература</w:t>
      </w:r>
    </w:p>
    <w:p w14:paraId="2EC2FE40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Источники</w:t>
      </w:r>
      <w:r w:rsidRPr="006C4C58">
        <w:rPr>
          <w:sz w:val="24"/>
          <w:szCs w:val="24"/>
        </w:rPr>
        <w:t xml:space="preserve"> </w:t>
      </w:r>
    </w:p>
    <w:p w14:paraId="09A0A0B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Библия (Синодальное издание)</w:t>
      </w:r>
    </w:p>
    <w:p w14:paraId="724145B1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Коран (в переводе И. Ю. Крачковского, любое издание)</w:t>
      </w:r>
    </w:p>
    <w:p w14:paraId="4D1B9BA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Дхаммапада / Пер. В. Н. Топорова. М.: Изд-во восточной литературы, 1960</w:t>
      </w:r>
    </w:p>
    <w:p w14:paraId="372E1A93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История Древнего Востока. Тексты и документы: Учебное пособие / Под ред. В. И. Кузищина. М.: Высш. шк., 2002.</w:t>
      </w:r>
    </w:p>
    <w:p w14:paraId="7EBE3DE2" w14:textId="77777777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hAnsi="Times New Roman" w:cs="Times New Roman"/>
          <w:b/>
          <w:sz w:val="24"/>
          <w:szCs w:val="24"/>
        </w:rPr>
        <w:t>а) Основная</w:t>
      </w:r>
      <w:r w:rsidRPr="006C4C58">
        <w:rPr>
          <w:rFonts w:ascii="Times New Roman" w:hAnsi="Times New Roman" w:cs="Times New Roman"/>
          <w:sz w:val="24"/>
          <w:szCs w:val="24"/>
        </w:rPr>
        <w:t>:</w:t>
      </w:r>
    </w:p>
    <w:p w14:paraId="6359080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религиоведения: Учебник / Ю.Ф. Борунков, И.Н. Яблоков, К.И. Никонов и др.; Под редакцией И.Н. Яблокова. — 5-е издание, переработанное и дополненное — М.: Высшая школа, 2008. </w:t>
      </w:r>
    </w:p>
    <w:p w14:paraId="6996CBC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Васильев Л. С. История Востока: В 2 т. М.: Высш. шк., 1994</w:t>
      </w:r>
    </w:p>
    <w:p w14:paraId="5914E1E4" w14:textId="77777777" w:rsidR="00ED6571" w:rsidRPr="006C4C58" w:rsidRDefault="00ED6571" w:rsidP="00ED6571">
      <w:pPr>
        <w:pStyle w:val="a4"/>
        <w:spacing w:line="240" w:lineRule="auto"/>
        <w:ind w:left="720"/>
        <w:rPr>
          <w:sz w:val="24"/>
          <w:szCs w:val="24"/>
        </w:rPr>
      </w:pPr>
    </w:p>
    <w:p w14:paraId="112ADC0C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б) Дополнительная</w:t>
      </w:r>
      <w:r w:rsidRPr="006C4C58">
        <w:rPr>
          <w:sz w:val="24"/>
          <w:szCs w:val="24"/>
        </w:rPr>
        <w:t>:</w:t>
      </w:r>
    </w:p>
    <w:p w14:paraId="34486145" w14:textId="77777777" w:rsidR="00ED6571" w:rsidRPr="006C4C58" w:rsidRDefault="006A62FB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persons" w:tooltip="С. К. Абачиев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Абачиев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К. Православное введение в религиоведение. Курс лекций - М.: </w:t>
      </w:r>
      <w:hyperlink r:id="rId7" w:tooltip="Издательство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РОХОС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57C874A6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Аверинцев, С.С. Христианство. Энциклопедический словарь / С.С. Аверинцев. - М.: Большая Российская энциклопедия, 2017. - 939 c.</w:t>
      </w:r>
    </w:p>
    <w:p w14:paraId="402FE350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Аксиомы религиозного опыта: Исследование: Т. 1-2 / И. А. Ильин; [Сост. и авт. вступ. ст., с. 3-33, И. Н. Смирнов]. - М.: ТОО "Рарогъ", 1993. - 448 с.</w:t>
      </w:r>
    </w:p>
    <w:p w14:paraId="08305A3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Буддизм: происхождение, сущность, основные направления / Под ред. И. Е. Панкратова. Н. Новгород: Изд-во ННГУ, 2002</w:t>
      </w:r>
    </w:p>
    <w:p w14:paraId="4200D36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Бурдо, М. Том 1. Современная религиозная жизнь России. Опыт систематического описания / М. Бурдо. - М.: Логос, 2014. - 328 c.</w:t>
      </w:r>
    </w:p>
    <w:p w14:paraId="34BA185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Горелов А. А. История мировых религий. Учебное пособие. 5-е изд., стереотип. - М.: Флинта, 2011.  - Библиотека студента</w:t>
      </w:r>
    </w:p>
    <w:p w14:paraId="62439A5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Горохов С. А., Христов Т. Т. Религии народов мира. - М.: КноРус, 2010.</w:t>
      </w:r>
    </w:p>
    <w:p w14:paraId="5685D1C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Л. Сектоведение. Тоталитарные секты. Опыт систематического исследования — Изд. 3-е, пераб. и доп.. — Нижний Новгород.:«Христианская библиотека», 2007.</w:t>
      </w:r>
    </w:p>
    <w:p w14:paraId="66CE9484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Иллюстрированная полная популярная библейская энциклопедия / Архимандрит, Никифор. - М.: Типография А. И. Снегиревой, 2013. - 498 c.</w:t>
      </w:r>
    </w:p>
    <w:p w14:paraId="1E246D2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Ильин И.А. Основы христианской культуры» // Собр. соч. в 10 т. М.: Русская книга, 1996. Т. 1. </w:t>
      </w:r>
    </w:p>
    <w:p w14:paraId="767BA1BE" w14:textId="77777777" w:rsidR="00ED6571" w:rsidRPr="006C4C58" w:rsidRDefault="006A62FB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persons" w:tooltip="О. Е. Казьмина, П. И. Пучков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Казьмина</w:t>
        </w:r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О. Е., Пучков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И. Религиозные организации современного мира. – М.: </w:t>
      </w:r>
      <w:hyperlink r:id="rId9" w:tooltip="Издательство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Издательство МГУ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7FF8E18B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Ковалев С. И. Основные вопросы происхождения христианства. М., 1964</w:t>
      </w:r>
    </w:p>
    <w:p w14:paraId="09F1848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Козловская Н. В. История религии. Хрестоматия. Минск: Вышэйшая школа, 2012.</w:t>
      </w:r>
    </w:p>
    <w:p w14:paraId="1175688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Косидовский З. Библейские сказания. М., 1990</w:t>
      </w:r>
    </w:p>
    <w:p w14:paraId="60382C8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 А. История религии. М., 2004</w:t>
      </w:r>
    </w:p>
    <w:p w14:paraId="6611324C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 xml:space="preserve">Мифы и сакральные тексты религий мира. Хрестоматия по религиоведению. - М.: Издательство </w:t>
      </w:r>
      <w:hyperlink r:id="rId10" w:tooltip="Издательство" w:history="1">
        <w:r w:rsidRPr="006C4C58">
          <w:rPr>
            <w:color w:val="0000FF"/>
            <w:sz w:val="24"/>
            <w:szCs w:val="24"/>
            <w:u w:val="single"/>
          </w:rPr>
          <w:t>МГУ им. А. А. Кулешова</w:t>
        </w:r>
      </w:hyperlink>
      <w:r w:rsidRPr="006C4C58">
        <w:rPr>
          <w:sz w:val="24"/>
          <w:szCs w:val="24"/>
        </w:rPr>
        <w:t xml:space="preserve">, 2007. </w:t>
      </w:r>
    </w:p>
    <w:p w14:paraId="3CC3861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Мифы народов мира: в 2-х т. М., 1980</w:t>
      </w:r>
    </w:p>
    <w:p w14:paraId="33FC238E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Пиотровский М. Б. Коранические сказания. М., 1991</w:t>
      </w:r>
    </w:p>
    <w:p w14:paraId="6AECDA7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Померанц Г., Миркина З. Великие религии мира. М.; СПб.: ПЕРСЭ, Университетская книга, 2001</w:t>
      </w:r>
    </w:p>
    <w:p w14:paraId="1B853BC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Религии мира. История и современность. 2003 / ред. О.В. Чернышева. - М.: Наука, 2014. - 309 c.</w:t>
      </w:r>
    </w:p>
    <w:p w14:paraId="61531E9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Религия и церковь в западном обществе ХХ в. / ред. О.В. Чернышева. - М.: Институт всеобщей истории РАН, 2013. - 248 c.</w:t>
      </w:r>
    </w:p>
    <w:p w14:paraId="4CC8F31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Роуз Православие и религия будущего / Роуз, Серафим. - М.: Волгоград: Православная книга, 2013. - 208 c.</w:t>
      </w:r>
    </w:p>
    <w:p w14:paraId="5421FB8A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Святой креститель. Из наследия русской эмиграции. - М.: Русский мир, 2013. - 352 c.</w:t>
      </w:r>
    </w:p>
    <w:p w14:paraId="36BBBC9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Сказания о земной жизни пресвятой Богородицы / ред. А. Рыбаков. - М.: Бук Чембер Интернэшнл; Издание 8-е, испр. и доп., 2014. - 397 c.</w:t>
      </w:r>
    </w:p>
    <w:p w14:paraId="5B3ED66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Флоровский, Г.В. Восточные отцы IV-го века. Восточные отцы V- VIII веков / Г.В. Флоровский. - М.: ПАИМС, 2013. - 240 c.</w:t>
      </w:r>
    </w:p>
    <w:p w14:paraId="14B5112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Фрезер Д.Д. Фольклор в Ветхом Завете. М., 1985</w:t>
      </w:r>
    </w:p>
    <w:p w14:paraId="0160D5A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Фромм Э. Психоанализ и религия.// Фромм Э. Иметь или быть? М., 1990</w:t>
      </w:r>
    </w:p>
    <w:p w14:paraId="7AF1F7A8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left" w:pos="2410"/>
          <w:tab w:val="left" w:pos="269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pro et contra, антология. — 2-е изд., испр. и доп. / Сост.: Д. К. Богатырев, А. М. Прилуцкий; вступ. статья Д. К. Богатырева. — СПб.: РХГА, 2017. — 1032 с. — (Русский Путь).</w:t>
      </w:r>
    </w:p>
    <w:p w14:paraId="2FB6CF8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Щербатский Ф. И. Избранные труды по буддизму. М.: Наука, 1988</w:t>
      </w:r>
    </w:p>
    <w:p w14:paraId="13438DC3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Эгильский </w:t>
      </w:r>
      <w:hyperlink r:id="rId11" w:anchor="persons" w:tooltip="Е. Э. Эгильский, А. В. Матецкая, Ю. Д. Самыгин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Е. Э., Матецкая А. В., Самыгин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Д. Новые религиозные движения. Современные нетрадиционные религии и эзотерические учении. - М.: </w:t>
      </w:r>
      <w:hyperlink r:id="rId12" w:tooltip="Издательство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КноРус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14:paraId="21A23C05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Элиаде М. История веры и религиозных идей: от Будды до триумфа христианства. М., 2009</w:t>
      </w:r>
    </w:p>
    <w:p w14:paraId="67E55EE9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Эрнст К.В. Суфизм. М., 2002</w:t>
      </w:r>
    </w:p>
    <w:p w14:paraId="6576FB5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Юнг К. Архетип и символ. М.,1991</w:t>
      </w:r>
    </w:p>
    <w:p w14:paraId="20952B9F" w14:textId="77777777" w:rsidR="00ED6571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Яннарас Вера Церкви / Яннарас, Христос. - М.: Центр по изучению религий, Москва, 2015. - 232 c.</w:t>
      </w:r>
    </w:p>
    <w:p w14:paraId="44B195DC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9C393D" w14:textId="67F532FA" w:rsidR="00D70277" w:rsidRP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0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32F72DA5" w14:textId="77777777" w:rsidR="00ED6571" w:rsidRPr="006C4C58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Интернет-ресурсы, современные профессиональные базы данных и информационные справочные системы</w:t>
      </w:r>
    </w:p>
    <w:p w14:paraId="4F9EEBF5" w14:textId="77777777" w:rsidR="00ED6571" w:rsidRPr="006C4C58" w:rsidRDefault="006A62FB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3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http://www.consultant.ru/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</w:p>
    <w:p w14:paraId="1ECEE7C1" w14:textId="77777777" w:rsidR="00ED6571" w:rsidRPr="006C4C58" w:rsidRDefault="006A62FB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4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https://elibrary.ru/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Научная электронная библиотека</w:t>
      </w:r>
    </w:p>
    <w:p w14:paraId="029D911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Портал-Credo.Ru: www.portal-credo.ru/</w:t>
      </w:r>
    </w:p>
    <w:p w14:paraId="71D4A946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Российское Объединение Исследователей Религии: www.rusoir.ru/ </w:t>
      </w:r>
    </w:p>
    <w:p w14:paraId="066ED4E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Образовательные ресурсы Интернета по религиоведению: http://www.alleng.ru/edu/relig1.htm</w:t>
      </w:r>
    </w:p>
    <w:p w14:paraId="64EB4144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Библиотека по религиоведению «Вериги»:  http://www.verigi.ru/</w:t>
      </w:r>
    </w:p>
    <w:p w14:paraId="3033BE3F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Каталог православных ресурсов сети Интернет: </w:t>
      </w:r>
    </w:p>
    <w:p w14:paraId="4C1649FB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www.hristianstvo.ru; </w:t>
      </w:r>
    </w:p>
    <w:p w14:paraId="0E210CE3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www.agioskanon.ru; </w:t>
      </w:r>
    </w:p>
    <w:p w14:paraId="24F806C1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www.katehizis.ru ; </w:t>
      </w:r>
    </w:p>
    <w:p w14:paraId="5A27ECFC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www.borodina.mrezha.ru; </w:t>
      </w:r>
    </w:p>
    <w:p w14:paraId="48BB5557" w14:textId="65F21549" w:rsidR="00ED6571" w:rsidRDefault="006A62FB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5" w:history="1">
        <w:r w:rsidR="00D70277" w:rsidRPr="00691F21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ar-SA"/>
          </w:rPr>
          <w:t>www.archives.maillist.ru/12188/200803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BF2F514" w14:textId="13278044" w:rsidR="00D70277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2508EF" w14:textId="77777777" w:rsidR="005F1D50" w:rsidRDefault="005F1D50" w:rsidP="005F1D50">
      <w:pPr>
        <w:pStyle w:val="af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03D48029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14:paraId="0A455560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«Издательство Лань».</w:t>
      </w:r>
    </w:p>
    <w:p w14:paraId="20E90B5C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14:paraId="276586D7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14:paraId="6D707602" w14:textId="77777777" w:rsidR="00D70277" w:rsidRPr="006C4C58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EE7C83" w14:textId="5D8F4309" w:rsidR="00ED6571" w:rsidRPr="00F174F3" w:rsidRDefault="00ED6571" w:rsidP="00F174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</w:pPr>
      <w:r w:rsidRPr="00F174F3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  <w:t>Методические указания для обучающихся по освоению дисциплины</w:t>
      </w:r>
    </w:p>
    <w:p w14:paraId="3E2B6796" w14:textId="77777777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93D9E72" w14:textId="37EAF345" w:rsidR="00D70277" w:rsidRPr="006C4C58" w:rsidRDefault="00D70277" w:rsidP="00F174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Примерные планы семинарских занятий и вопросы для </w:t>
      </w:r>
      <w:proofErr w:type="spellStart"/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</w:t>
      </w:r>
      <w:proofErr w:type="spellEnd"/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самостоятельного изучения курса </w:t>
      </w:r>
    </w:p>
    <w:p w14:paraId="2BF461D8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A5A8F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Семинар 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 w14:paraId="7A50F78A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354FF0" w14:textId="77777777" w:rsidR="00D70277" w:rsidRPr="006C4C58" w:rsidRDefault="00D70277" w:rsidP="00D70277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Семинар проходит по сформулированной главной проблеме: «Основные подходы к изучению религии: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pro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et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contra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14:paraId="0B4865C2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748676" w14:textId="77777777" w:rsidR="00D70277" w:rsidRPr="006C4C58" w:rsidRDefault="00D70277" w:rsidP="00D70277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57458A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история возникновения, особенности вероучения и культа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713B5E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5E836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 w14:paraId="411A272D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Библия, ее структура. Экзегетика.</w:t>
      </w:r>
    </w:p>
    <w:p w14:paraId="235DAEBC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Основное и нравственное богословие христианства.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Экклезиология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сотериология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, эсхатология, теургия.</w:t>
      </w:r>
    </w:p>
    <w:p w14:paraId="5C051D6A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христианской антропологии и мистического богословия.</w:t>
      </w:r>
    </w:p>
    <w:p w14:paraId="4B465169" w14:textId="77777777" w:rsidR="00D70277" w:rsidRPr="00322AD3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Литургика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3AE042E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E34D27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Православие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C138EFD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612DC4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25985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51F6CD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Дохристианские верования славян. </w:t>
      </w:r>
    </w:p>
    <w:p w14:paraId="5876157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крещения Руси. Периодизация российской церковной истории.</w:t>
      </w:r>
    </w:p>
    <w:p w14:paraId="4522BEA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православия на созидание русской государственности, нации и культуры. </w:t>
      </w:r>
    </w:p>
    <w:p w14:paraId="60F95553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 государством на разных исторических этапах.</w:t>
      </w:r>
    </w:p>
    <w:p w14:paraId="584B3BA0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церковного идеала в русских святых </w:t>
      </w:r>
    </w:p>
    <w:p w14:paraId="593B473C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русской православной веры и религиозного искусства. </w:t>
      </w:r>
    </w:p>
    <w:p w14:paraId="5228A808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русской литературой, искусством и народной культурой.</w:t>
      </w:r>
    </w:p>
    <w:p w14:paraId="7CC30F92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религиозно-философское возрождение конца XIX-</w:t>
      </w:r>
      <w:proofErr w:type="spellStart"/>
      <w:proofErr w:type="gram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нач.XX</w:t>
      </w:r>
      <w:proofErr w:type="spellEnd"/>
      <w:proofErr w:type="gram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395DFB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«Русская голгофа»: церковь в советское время.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Новомученики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Восстановление Патриаршества.</w:t>
      </w:r>
    </w:p>
    <w:p w14:paraId="4DD74F75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101D36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Вопросы к семинару «Христианство: история возникновения, особенности вероучения и культа»:</w:t>
      </w:r>
    </w:p>
    <w:p w14:paraId="7D3D750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Культурно-исторические условия возникновения, идейные, личностные и религиозные факторы формирования. </w:t>
      </w:r>
    </w:p>
    <w:p w14:paraId="39C0B57D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ab/>
        <w:t>Библия, ее структура. Экзегетика.</w:t>
      </w:r>
    </w:p>
    <w:p w14:paraId="30FF4BC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Основное и нравственное богословие христианства. </w:t>
      </w:r>
      <w:proofErr w:type="spellStart"/>
      <w:r>
        <w:rPr>
          <w:rFonts w:ascii="Times New Roman" w:hAnsi="Times New Roman"/>
          <w:sz w:val="24"/>
          <w:szCs w:val="24"/>
        </w:rPr>
        <w:t>Экклезиология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сотериология</w:t>
      </w:r>
      <w:proofErr w:type="spellEnd"/>
      <w:r>
        <w:rPr>
          <w:rFonts w:ascii="Times New Roman" w:hAnsi="Times New Roman"/>
          <w:sz w:val="24"/>
          <w:szCs w:val="24"/>
        </w:rPr>
        <w:t>, эсхатология, теургия.</w:t>
      </w:r>
    </w:p>
    <w:p w14:paraId="4D0A390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Особенности христианской антропологии и мистического богословия.</w:t>
      </w:r>
    </w:p>
    <w:p w14:paraId="1C3A9C6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Литургика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900E7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487B14A" w14:textId="77777777" w:rsidR="00D70277" w:rsidRDefault="00D70277" w:rsidP="00D70277">
      <w:pPr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Вопросы к семинару «Православие в России» </w:t>
      </w:r>
    </w:p>
    <w:p w14:paraId="04A9375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Дохристианские верования славян. </w:t>
      </w:r>
    </w:p>
    <w:p w14:paraId="6ABD5ED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История крещения Руси. Периодизация российской церковной истории.</w:t>
      </w:r>
    </w:p>
    <w:p w14:paraId="7DED6F6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Влияние православия на созидание русской государственности, нации и культуры. </w:t>
      </w:r>
    </w:p>
    <w:p w14:paraId="18D856F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Отношения с государством на разных исторических этапах.</w:t>
      </w:r>
    </w:p>
    <w:p w14:paraId="3E8D9F72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Воплощение церковного идеала в русских святых </w:t>
      </w:r>
    </w:p>
    <w:p w14:paraId="5A2A9E19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 xml:space="preserve">Особенности русской православной веры и религиозного искусства. </w:t>
      </w:r>
    </w:p>
    <w:p w14:paraId="2FFFFC1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>Связь с русской литературой, искусством и народной культурой.</w:t>
      </w:r>
    </w:p>
    <w:p w14:paraId="0A763A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Русское религиозно-философское возрождение конца XIX-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нач.XX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4A838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 xml:space="preserve">«Русская голгофа»: церковь в советское время. </w:t>
      </w:r>
      <w:proofErr w:type="spellStart"/>
      <w:r>
        <w:rPr>
          <w:rFonts w:ascii="Times New Roman" w:hAnsi="Times New Roman"/>
          <w:sz w:val="24"/>
          <w:szCs w:val="24"/>
        </w:rPr>
        <w:t>Новомученики</w:t>
      </w:r>
      <w:proofErr w:type="spellEnd"/>
      <w:r>
        <w:rPr>
          <w:rFonts w:ascii="Times New Roman" w:hAnsi="Times New Roman"/>
          <w:sz w:val="24"/>
          <w:szCs w:val="24"/>
        </w:rPr>
        <w:t>. Восстановление Патриаршества.</w:t>
      </w:r>
    </w:p>
    <w:p w14:paraId="7485AE80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84697F" w14:textId="5016A7C4" w:rsidR="00D70277" w:rsidRDefault="00D70277" w:rsidP="00F174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МЕТОДИЧЕСКИЕ РЕКОМЕНДАЦИИ </w:t>
      </w:r>
    </w:p>
    <w:p w14:paraId="3DD016DC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ПОДГОТОВКЕ К СЕМИНАРСКИМ ЗАНЯТИЯМ</w:t>
      </w:r>
    </w:p>
    <w:p w14:paraId="7309DB13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2649F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Семинарское занятие по дисциплине История религий - форма самостоятельной работы студентов, позволяющая приобщить студентов к научному использованию источников и литературы.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Семинар это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форма творческой работы, позволяющая к тому же и закрепить, и углубить имеющиеся знания. Следует разумно организовывать работу по подготовке к семинарскому занятию. </w:t>
      </w:r>
    </w:p>
    <w:p w14:paraId="43F1198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теме каждого семинара даётся определённый план, состоящий из нескольких вопросов, рекомендуется список литературы, в том числе, и обязательной. </w:t>
      </w:r>
    </w:p>
    <w:p w14:paraId="136DD0E6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Работу следует организовать в такой последовательности:</w:t>
      </w:r>
    </w:p>
    <w:p w14:paraId="76F3D48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прочтение рекомендованных глав из различных учебников; </w:t>
      </w:r>
    </w:p>
    <w:p w14:paraId="032C479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ознакомление с остальной рекомендованной литературой из обязательного списка;</w:t>
      </w:r>
    </w:p>
    <w:p w14:paraId="54C3F12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чтение и анализ каждого источника (документа).</w:t>
      </w:r>
    </w:p>
    <w:p w14:paraId="7C066770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работе с каждым документом надо ответить для себя на следующие вопросы: </w:t>
      </w:r>
    </w:p>
    <w:p w14:paraId="1CBB2C7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кто автор документа? </w:t>
      </w:r>
    </w:p>
    <w:p w14:paraId="53A5F04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какое место эти авторы занимали в обществе? </w:t>
      </w:r>
    </w:p>
    <w:p w14:paraId="2000ABB7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как мы должны относиться к его свидетельствам, какой ракурс оценки событий он представлял? </w:t>
      </w:r>
    </w:p>
    <w:p w14:paraId="54C85AFA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каковы причины различного отношения современников к событиям? </w:t>
      </w:r>
    </w:p>
    <w:p w14:paraId="25571E4F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следует уяснить значение тех архаичных и незнакомых терминов, что встречаются в тексте.</w:t>
      </w:r>
    </w:p>
    <w:p w14:paraId="1A328F5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Выводы из анализа документа должны делаться самостоятельно: хотя в фундаментальных науках не следует пренебрегать авторитетами знаменитых авторов, но следует помнить, что не все научные положения являются бесспорной истиной. Критическое отношение (конечно, обдуманное) является обязательным элементом научной аналитической работы.</w:t>
      </w:r>
    </w:p>
    <w:p w14:paraId="54844743" w14:textId="3CA05E5F" w:rsidR="00D70277" w:rsidRDefault="00D70277" w:rsidP="00D70277">
      <w:pPr>
        <w:widowControl w:val="0"/>
        <w:tabs>
          <w:tab w:val="num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31AF99" w14:textId="5BEE0009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Методические указания студентам по подготовке к зачету</w:t>
      </w:r>
    </w:p>
    <w:p w14:paraId="672A4C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- это индивидуальная или коллективная учебная деятельность, осуществляемая без непосредственного руководства преподавателя, которая призвана обеспечить более глубокое, творческое усвоение понятийного аппарата дисциплины, содержания профессиональных кодексов.</w:t>
      </w:r>
    </w:p>
    <w:p w14:paraId="5CCDAA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Формы самостоятельной работы студентов, соответствующие контенту учебной дисциплины и степени подготовленности учащихся, определяются учебным планом и кафедрами при разработке рабочих программ учебных дисциплин. Кроме того, формы самостоятельной работы студентов могут быть связаны с теоретическими курсами и иметь учебный или учебно-исследовательский характер.</w:t>
      </w:r>
    </w:p>
    <w:p w14:paraId="591595A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Положением о самостоятельной работе студентов, утвержденном на заседании Ученого совета МГИК, формы самостоятельной работы студентов могут быть следующими:</w:t>
      </w:r>
    </w:p>
    <w:p w14:paraId="2C1C0A9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</w:t>
      </w:r>
    </w:p>
    <w:p w14:paraId="4ACFA0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решение задач (перевод и пересказ текстов, подбор и изучение литературных источников, разработка и составление различных схем; выполнение графических работ; проведение расчетов и др.); </w:t>
      </w:r>
    </w:p>
    <w:p w14:paraId="1A47271D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индивидуальных заданий, направленных на развитие у студентов самостоятельности и инициативы;</w:t>
      </w:r>
    </w:p>
    <w:p w14:paraId="36B4408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научно-теоретических конференциях, смотрах, олимпиадах и др.</w:t>
      </w:r>
    </w:p>
    <w:p w14:paraId="3C1C4F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студентов, формирующая навыки осуществления столь значимой научно-исследовательской/творческой деятельности, и способствующая систематизации, закреплению и расширению теоретико-методологических и технологических знаний и умений в контексте выбранной специальности, предполагает: </w:t>
      </w:r>
    </w:p>
    <w:p w14:paraId="251C7D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поиск и отбор учебных и специальных научных материалов по конкретному вопросу, теме, предмету;</w:t>
      </w:r>
    </w:p>
    <w:p w14:paraId="510170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чтение основной и дополнительной литературы по конкретной проблематике в рамках той или иной учебной дисциплины; </w:t>
      </w:r>
    </w:p>
    <w:p w14:paraId="3F42450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работа с информационно-вспомогательными материалами (в библиотеке/информационных центрах с различными видами ресурсов – каталоги, энциклопедии, справочники и словари, существующими на традиционном (бумажном) носителе и в электронной форме, в том числе в качестве Интернет-ресурсов);</w:t>
      </w:r>
    </w:p>
    <w:p w14:paraId="6C5E47E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самостоятельный подбор источников информации, в том числе через интернет;</w:t>
      </w:r>
    </w:p>
    <w:p w14:paraId="77F92B2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конспектирование первоисточников; – аннотирование отобранных материалов;</w:t>
      </w:r>
    </w:p>
    <w:p w14:paraId="2CF966E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реферирование первоисточников; </w:t>
      </w:r>
    </w:p>
    <w:p w14:paraId="76ECE5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обзорно-аналитическая деятельность (составление обзоров публикаций по конкретной теме);</w:t>
      </w:r>
    </w:p>
    <w:p w14:paraId="7935496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составление словаря (глоссария); </w:t>
      </w:r>
    </w:p>
    <w:p w14:paraId="0C4D45E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схем, таблиц и т.д.; </w:t>
      </w:r>
    </w:p>
    <w:p w14:paraId="0B7EF71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библиографической картотеки (в том числе в электронном виде) первоисточников, систематизированных по алфавиту или по предметно-тематическому признаку; </w:t>
      </w:r>
    </w:p>
    <w:p w14:paraId="20DA478F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прослушивание учебных аудиовизуальных материалов; </w:t>
      </w:r>
    </w:p>
    <w:p w14:paraId="70F80BB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подготовка мультимедийных презентаций по конкретной теме;</w:t>
      </w:r>
    </w:p>
    <w:p w14:paraId="76E76D3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домашних контрольных работ;</w:t>
      </w:r>
    </w:p>
    <w:p w14:paraId="27558DC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устного сообщения/ доклада для выступления на семинарском или лекционном занятии;</w:t>
      </w:r>
    </w:p>
    <w:p w14:paraId="182BF69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практических заданий репродуктивного типа (тесты, ответы на вопросы, решение задач и т.д.);</w:t>
      </w:r>
    </w:p>
    <w:p w14:paraId="699EB6C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деловой игре, конкурсе, творческом соревновании; </w:t>
      </w:r>
    </w:p>
    <w:p w14:paraId="08D78AB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ведение дневника (наблюдений, практики, самоподготовки и т.д.). </w:t>
      </w:r>
    </w:p>
    <w:p w14:paraId="4FF0BFA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перечисленные виды самостоятельной работы студентов можно систематизировать следующим образом:</w:t>
      </w:r>
    </w:p>
    <w:p w14:paraId="61F566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репродуктивная (самостоятельное прочтение, просмотр, конспектирование учебной, научной и методической литературы, интернет-ресурсов, прослушивание лекций, пересказ, заучивание, запоминание, повторение учебного материала и др.);</w:t>
      </w:r>
    </w:p>
    <w:p w14:paraId="1E6CE7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– познавательно-поисковая (подготовка сообщений, докладов, выступлений на семинарских и практических занятиях, подбор материалов по учебной проблеме, подготовка контрольной, курсовой работы и т.д.);</w:t>
      </w:r>
    </w:p>
    <w:p w14:paraId="52F51CC6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DBC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История религий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используются различные виды самостоятельной работы студентов:</w:t>
      </w:r>
    </w:p>
    <w:p w14:paraId="4703728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лекциям. Студент должен иметь некоторый запас знаний, касающийся темы будущей лекции;</w:t>
      </w:r>
    </w:p>
    <w:p w14:paraId="6A4D3C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практическим занятиям предполагает изучение материалов лекций, учебников и учебных пособий, первоисточников и материалов, размещенных в электронных средствах информации;</w:t>
      </w:r>
    </w:p>
    <w:p w14:paraId="3019883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самостоятельная работа студентов при подготовке к зачету предполагает осмысление и приведение в систему знаний, полученных на лекциях и практических занятиях.</w:t>
      </w:r>
    </w:p>
    <w:p w14:paraId="5E8BF51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Углублению и расширению знаний студентов по дисциплине История религий также будет способствовать: чтение и составление конспектов первоисточников по профессиональной этике; подготовка творческих работ, докладов, эссе для вынесения их на обсуждение в ходе практического занятия.</w:t>
      </w:r>
    </w:p>
    <w:p w14:paraId="3A4602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самостоятельном изучении основной рекомендованной литературы студентам необходимо обратить внимание на основные положения, излагаемые в изучаемом тексте. Для того чтобы убедиться насколько глубоко усвоено содержание темы, студент должен уметь дать четкие ответы на контрольные вопросы по изучаемой теме.</w:t>
      </w:r>
    </w:p>
    <w:p w14:paraId="2ADD49A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дополнительной литературой предполагает умение студентов выделять в ней необходимый аспект изучаемой темы (то, что в данной работе относится непосредственно к изучаемой теме).</w:t>
      </w:r>
    </w:p>
    <w:p w14:paraId="065F18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Обязательным элементом самостоятельной работы студентов с правовыми источниками и литературой является ведение необходимых записей. Основными формами записей являются конспект, выписки, тезисы, аннотации и т.д. </w:t>
      </w:r>
    </w:p>
    <w:p w14:paraId="0929C3A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428700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Подготовка конспекта</w:t>
      </w:r>
    </w:p>
    <w:p w14:paraId="6D41D57A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1A7984B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виды систематизированной записи прочитанного:</w:t>
      </w:r>
    </w:p>
    <w:p w14:paraId="658A292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Аннотации, резюме -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05A521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Планирование - краткая логическая организация текста, раскрывающая содержание и структуру изучаемого материала;</w:t>
      </w:r>
    </w:p>
    <w:p w14:paraId="240C9679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Тезисы - лаконичное воспроизведение основных утверждений автора без привлечения фактического материала;</w:t>
      </w:r>
    </w:p>
    <w:p w14:paraId="11F5706F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Цитаты - дословное выписывание из текста выдержек, извлечений, наиболее существенно отражающих ту или иную мысль автора;</w:t>
      </w:r>
    </w:p>
    <w:p w14:paraId="0FE717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Выписки - это краткие записи в форме цитат (дословное воспроизведение отрывков источника, произведения, статьи, содержащих существенные положения, мысли автора), либо лаконичное, близкое к тексту изложение основного содержания.</w:t>
      </w:r>
    </w:p>
    <w:p w14:paraId="2F76FCE2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Конспектирование - краткое и последовательное изложение содержания прочитанного.</w:t>
      </w:r>
    </w:p>
    <w:p w14:paraId="02D03E4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-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09F0D00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66A6268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составлению конспекта по дисциплине:</w:t>
      </w:r>
    </w:p>
    <w:p w14:paraId="6A4E1EE3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03E9C4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7B2BF557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Выделите главное, составьте план;</w:t>
      </w:r>
    </w:p>
    <w:p w14:paraId="60701572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Кратко сформулируйте основные положения текста, отметьте аргументацию автора;</w:t>
      </w:r>
    </w:p>
    <w:p w14:paraId="46F3A695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0C4A78C0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Грамотно записывайте цитаты. Цитируя, учитывайте лаконичность, значимость мысли.</w:t>
      </w:r>
    </w:p>
    <w:p w14:paraId="20071054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4A0A314B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02BD9CA0" w14:textId="3A6E32D2" w:rsidR="00ED6571" w:rsidRDefault="00ED6571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самостоятельной работы студентов над выполнением учебного плана дисциплины осуществляется в ходе практического занятия методом устного опроса или посредством тестирования.</w:t>
      </w:r>
    </w:p>
    <w:p w14:paraId="30A06CFE" w14:textId="77777777" w:rsidR="00322AD3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2E5CD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ar-SA"/>
        </w:rPr>
        <w:t>Подготовка к семинарским занятиям и дискуссии</w:t>
      </w:r>
    </w:p>
    <w:p w14:paraId="70ABD50E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97918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6B473CB2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</w:p>
    <w:p w14:paraId="26F0749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наизусть и внести в глоссарий, который целесообразно вести с самого начала</w:t>
      </w:r>
    </w:p>
    <w:p w14:paraId="71B5D5D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изучения курса. </w:t>
      </w:r>
    </w:p>
    <w:p w14:paraId="67D9852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ED60050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6BA0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>Подготовка доклада</w:t>
      </w:r>
    </w:p>
    <w:p w14:paraId="52AC7F61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Структура выступления </w:t>
      </w:r>
    </w:p>
    <w:p w14:paraId="3E9F9357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Вступление помогает обеспечить успех выступления по любой тематике.          </w:t>
      </w:r>
      <w:r>
        <w:rPr>
          <w:rFonts w:ascii="Times New Roman" w:hAnsi="Times New Roman"/>
          <w:i/>
          <w:sz w:val="24"/>
          <w:szCs w:val="24"/>
          <w:lang w:eastAsia="ru-RU"/>
        </w:rPr>
        <w:t>Вступление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>
        <w:rPr>
          <w:rFonts w:ascii="Times New Roman" w:hAnsi="Times New Roman"/>
          <w:i/>
          <w:sz w:val="24"/>
          <w:szCs w:val="24"/>
          <w:lang w:eastAsia="ru-RU"/>
        </w:rPr>
        <w:t>Основная часть</w:t>
      </w:r>
      <w:r>
        <w:rPr>
          <w:rFonts w:ascii="Times New Roman" w:hAnsi="Times New Roman"/>
          <w:sz w:val="24"/>
          <w:szCs w:val="24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/>
          <w:sz w:val="24"/>
          <w:szCs w:val="24"/>
          <w:lang w:eastAsia="ru-RU"/>
        </w:rPr>
        <w:t>– ясное, четкое обобщение и краткие выводы, которых всегда ждут слушатели.</w:t>
      </w:r>
    </w:p>
    <w:p w14:paraId="0AE4480D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ACCD3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Подготовка презентации</w:t>
      </w:r>
    </w:p>
    <w:p w14:paraId="6A49EDE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Многие вопросы семинарского занятия по дисциплине «Визуальная культура»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3137B96A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D0E7D5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Практические советы по подготовке презентации</w:t>
      </w:r>
    </w:p>
    <w:p w14:paraId="065AA56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 готовьте отдельно: печатный текст + слайды + раздаточный материал;</w:t>
      </w:r>
    </w:p>
    <w:p w14:paraId="5E8938A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14:paraId="514EB09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14:paraId="52D94F7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рекомендуемое число слайдов 17-22;</w:t>
      </w:r>
    </w:p>
    <w:p w14:paraId="75CB8F4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</w:t>
      </w:r>
    </w:p>
    <w:p w14:paraId="1D44965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14:paraId="6B47A79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14:paraId="36F664D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информативными. </w:t>
      </w:r>
    </w:p>
    <w:p w14:paraId="258668B0" w14:textId="77777777" w:rsidR="00ED6571" w:rsidRDefault="00ED6571" w:rsidP="00ED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472B71" w14:textId="59C46F4A" w:rsidR="00ED6571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Самостоятельные задания</w:t>
      </w:r>
    </w:p>
    <w:p w14:paraId="2C5A5BFA" w14:textId="0EB85012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типы заданий, выполняемых студентами по дисциплине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</w:t>
      </w:r>
      <w:r w:rsidR="00322AD3">
        <w:rPr>
          <w:rFonts w:ascii="Times New Roman" w:hAnsi="Times New Roman"/>
          <w:sz w:val="24"/>
          <w:szCs w:val="24"/>
        </w:rPr>
        <w:t xml:space="preserve"> российских</w:t>
      </w:r>
      <w:r>
        <w:rPr>
          <w:rFonts w:ascii="Times New Roman" w:hAnsi="Times New Roman"/>
          <w:sz w:val="24"/>
          <w:szCs w:val="24"/>
        </w:rPr>
        <w:t xml:space="preserve"> религий, в том числе в процессе самостоятельной работы, так или иначе содержат установку на приобретение и закрепление определенного Государственным образовательным стандартом высшего профессионального образования объема знаний, а </w:t>
      </w:r>
      <w:r>
        <w:rPr>
          <w:rFonts w:ascii="Times New Roman" w:hAnsi="Times New Roman"/>
          <w:sz w:val="24"/>
          <w:szCs w:val="24"/>
        </w:rPr>
        <w:lastRenderedPageBreak/>
        <w:t xml:space="preserve">также на формирование в рамках этих знаний некоторых навыков мыслительных операций - умения оценивать, анализировать, сравнивать, комментировать и т.д. </w:t>
      </w:r>
    </w:p>
    <w:p w14:paraId="21875C1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задания требуют пояснения:</w:t>
      </w:r>
    </w:p>
    <w:p w14:paraId="60E3AE4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Прокомментировать высказывание - объяснить, какая идея заключена в отрывке, о какой позиции ее автора она свидетельствует. </w:t>
      </w:r>
    </w:p>
    <w:p w14:paraId="19A192D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Сравнить - выявить сходство и различие позиций по определенным признакам.</w:t>
      </w:r>
    </w:p>
    <w:p w14:paraId="668A182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Обосновать один из нескольких предложенных вариантов ответа - привести аргументы в пользу правильности выбранного варианта ответа и указать, в чем ошибочность других вариантов.</w:t>
      </w:r>
    </w:p>
    <w:p w14:paraId="5ACE04F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Аргументировать (обосновать, доказать, объяснить) ответ - значит:</w:t>
      </w:r>
    </w:p>
    <w:p w14:paraId="2CA114F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оправдать (опровергнуть) некоторую точку зрения;</w:t>
      </w:r>
    </w:p>
    <w:p w14:paraId="3AADA8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обосновать свою точку зрения, опираясь на теоретические или практические обобщения, данные и т.д.</w:t>
      </w:r>
    </w:p>
    <w:p w14:paraId="331FC0F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Провести анализ - разложить изучаемые явления на составные части, сопоставить их с целью выявления в них существенного, необходимого и определяющего. </w:t>
      </w:r>
    </w:p>
    <w:p w14:paraId="643A6F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Тезисно изложить идею, концепцию, теорию - используя материал учебных пособий и другой литературы, кратко, но не в ущерб содержанию сформулировать основные положения учения.</w:t>
      </w:r>
    </w:p>
    <w:p w14:paraId="30D10B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Дать характеристику, охарактеризовать явления - значит назвать существенные, необходимые признаки какого-либо явления (положения какой-либо теории) и выявить особенности. </w:t>
      </w:r>
    </w:p>
    <w:p w14:paraId="5EAE41D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Изобразить схематически - значит раскрыть содержание ответа в виде таблицы, рисунка, диаграммы и других графических форм.</w:t>
      </w:r>
    </w:p>
    <w:p w14:paraId="15B1ECA0" w14:textId="0470E92C" w:rsidR="00ED6571" w:rsidRDefault="00ED6571" w:rsidP="00322A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F80C0" w14:textId="77777777" w:rsidR="00ED6571" w:rsidRDefault="00ED6571" w:rsidP="00ED657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Вопросы для самостоятельной работы.</w:t>
      </w:r>
    </w:p>
    <w:p w14:paraId="648B42A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изучает история религии как научная дисциплина?</w:t>
      </w:r>
    </w:p>
    <w:p w14:paraId="4D88F90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отличия между мировыми и национальными религиями.</w:t>
      </w:r>
    </w:p>
    <w:p w14:paraId="1AC56A4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наиболее характерный признак включает понятие «религия»?</w:t>
      </w:r>
    </w:p>
    <w:p w14:paraId="228A70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факторы, которые порождают религию.</w:t>
      </w:r>
    </w:p>
    <w:p w14:paraId="340892A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основные этапы эволюции индийской религии.</w:t>
      </w:r>
    </w:p>
    <w:p w14:paraId="47EF680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Раскройте смысл и роль учения о сансаре и карме.</w:t>
      </w:r>
    </w:p>
    <w:p w14:paraId="4676164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какие века формируется индуизм и какие главные его боги?</w:t>
      </w:r>
    </w:p>
    <w:p w14:paraId="3B417DC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другие религии, кроме индуизма, которые существуют в Индии.</w:t>
      </w:r>
    </w:p>
    <w:p w14:paraId="5A8423C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главные ценности ориентируются верующие в Индии?</w:t>
      </w:r>
    </w:p>
    <w:p w14:paraId="1A5D37E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Какими личными качествами должен обладать «благородный муж» в учении Конфуция?</w:t>
      </w:r>
    </w:p>
    <w:p w14:paraId="05364BA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идеи даосизма и в чем их отличие от конфуцианства?</w:t>
      </w:r>
    </w:p>
    <w:p w14:paraId="0F00D1A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Можно ли считать даосизм и конфуцианство религиями?</w:t>
      </w:r>
    </w:p>
    <w:p w14:paraId="2D77F64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лежит в основе синто. Какое место в нём занимал культ императора?</w:t>
      </w:r>
    </w:p>
    <w:p w14:paraId="6E2F7F8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характерные черты иудаизма как религии еврейского этноса. </w:t>
      </w:r>
    </w:p>
    <w:p w14:paraId="2F3CE6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роль патриарха Авраама и пророка Моисея в иудаизме?</w:t>
      </w:r>
    </w:p>
    <w:p w14:paraId="4E623D8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основное содержание Торы как договора между Богом и евреями. </w:t>
      </w:r>
    </w:p>
    <w:p w14:paraId="29DEEC7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роль в иудаизме играет Талмуд?</w:t>
      </w:r>
    </w:p>
    <w:p w14:paraId="6821455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священная книга иудеев и что она в себя включает?</w:t>
      </w:r>
    </w:p>
    <w:p w14:paraId="5F6E5E2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была жизнь Будды и как создано им религиозное учение?</w:t>
      </w:r>
    </w:p>
    <w:p w14:paraId="281F749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путём, следуя учению Будды, верующий может избавиться от страданий?</w:t>
      </w:r>
    </w:p>
    <w:p w14:paraId="59C948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вероучение буддизма от индуизма?</w:t>
      </w:r>
    </w:p>
    <w:p w14:paraId="19E01FE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четыре Благородных Истины в буддизме.</w:t>
      </w:r>
    </w:p>
    <w:p w14:paraId="4635C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отказ жизни буддистов махаяны и тхеравады (хинаяны)?</w:t>
      </w:r>
    </w:p>
    <w:p w14:paraId="18C9BF8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исторические условия, в которых формировалось христианство.</w:t>
      </w:r>
    </w:p>
    <w:p w14:paraId="0EC5A1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унаследовало христианство от иудаизма?</w:t>
      </w:r>
    </w:p>
    <w:p w14:paraId="4ECA834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объясняется в христианстве появление Иисуса Христа?</w:t>
      </w:r>
    </w:p>
    <w:p w14:paraId="4A1A44D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Назовите постулаты Символа веры христианства и основные праздники.</w:t>
      </w:r>
    </w:p>
    <w:p w14:paraId="6CD0632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Новый Завет от Ветхого Завета?</w:t>
      </w:r>
    </w:p>
    <w:p w14:paraId="1178574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произошёл раскол христианской церкви на католическую и православную?</w:t>
      </w:r>
    </w:p>
    <w:p w14:paraId="50B8707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1.Перечислите отличия католического богослужения.</w:t>
      </w:r>
    </w:p>
    <w:p w14:paraId="4EC072B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2.Раскройте влияния католической церкви на культуру Средневековья.</w:t>
      </w:r>
    </w:p>
    <w:p w14:paraId="47FE4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3.Проанализируйте отношение католической церкви к развитию гуманитарных наук.</w:t>
      </w:r>
    </w:p>
    <w:p w14:paraId="01A03FC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каких странах наибольшее количество верующих-католиков?</w:t>
      </w:r>
    </w:p>
    <w:p w14:paraId="7BBAC0E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причины Реформации и её последствия.</w:t>
      </w:r>
    </w:p>
    <w:p w14:paraId="468840E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 чём основной смысл реформаторских идей М. Лютера и Ж. Кальвина?</w:t>
      </w:r>
    </w:p>
    <w:p w14:paraId="742FC10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особенности богослужения в протестантизме.</w:t>
      </w:r>
    </w:p>
    <w:p w14:paraId="670C155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 протестантизм повлиял на становление капитализма согласно М. Веберу?</w:t>
      </w:r>
    </w:p>
    <w:p w14:paraId="559B534A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5.Назовите основные течения протестантизма.</w:t>
      </w:r>
    </w:p>
    <w:p w14:paraId="42D72FE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странах наибольшее количество верующих-протестантов?</w:t>
      </w:r>
    </w:p>
    <w:p w14:paraId="54565C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исторические обстоятельства, в которых возникла православная церковь Византийской империи.</w:t>
      </w:r>
    </w:p>
    <w:p w14:paraId="10185CD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в вероучении и богослужении отличает православие от католицизма?</w:t>
      </w:r>
    </w:p>
    <w:p w14:paraId="11AD6BB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современные автокефальные (самостоятельные) православные церкви.</w:t>
      </w:r>
    </w:p>
    <w:p w14:paraId="4509D7E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православная церковь (РПЦ)</w:t>
      </w:r>
    </w:p>
    <w:p w14:paraId="25AD320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4.Когда и при каком князе произошло крещение Руси?</w:t>
      </w:r>
    </w:p>
    <w:p w14:paraId="00661B3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5.Какова роль преподобного Сергия Радонежского в истории русского православия?</w:t>
      </w:r>
    </w:p>
    <w:p w14:paraId="682E64B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годах утвердилась автокефалия русской церкви и патриаршество?</w:t>
      </w:r>
    </w:p>
    <w:p w14:paraId="56DBB87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7.Объясните, чем были вызваны реформы патриарха Никона.</w:t>
      </w:r>
    </w:p>
    <w:p w14:paraId="4640CDF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8.Как изменила статус РПЦ церковная реформа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?</w:t>
      </w:r>
    </w:p>
    <w:p w14:paraId="3F29D4D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9.Как складывались взаимоотношения РПЦ с советским государством?</w:t>
      </w:r>
    </w:p>
    <w:p w14:paraId="42D8309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известно о жизни пророка Мухаммада и возникновении ислама?</w:t>
      </w:r>
    </w:p>
    <w:p w14:paraId="7ACC4EC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устроен Коран и что включает его содержание?</w:t>
      </w:r>
    </w:p>
    <w:p w14:paraId="0AF6AD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возникновение Сунны и её роль в исламе.</w:t>
      </w:r>
    </w:p>
    <w:p w14:paraId="3469763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пять столпов ислама.</w:t>
      </w:r>
    </w:p>
    <w:p w14:paraId="4CE9CAF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функции выполняет шариат? </w:t>
      </w:r>
    </w:p>
    <w:p w14:paraId="401D3B0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основные направления в исламе и их отличия.</w:t>
      </w:r>
    </w:p>
    <w:p w14:paraId="3C6E63B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взаимосвязаны ислам и государство?</w:t>
      </w:r>
    </w:p>
    <w:p w14:paraId="71F3699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регионы и страны, в которых распространён ислам.</w:t>
      </w:r>
    </w:p>
    <w:p w14:paraId="2225F1F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секуляризация и какова её роль в светском государстве?</w:t>
      </w:r>
    </w:p>
    <w:p w14:paraId="24BF4D3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понятия «фундаментализм» и «радикализм» в религиозной жизни.</w:t>
      </w:r>
    </w:p>
    <w:p w14:paraId="5A03212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новые религиозные движения в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веке.</w:t>
      </w:r>
    </w:p>
    <w:p w14:paraId="451CE3D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религии, действующие в современной России</w:t>
      </w:r>
    </w:p>
    <w:p w14:paraId="005E5C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включают идеи модернизма в современном протестантизме?</w:t>
      </w:r>
    </w:p>
    <w:p w14:paraId="3F0870C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представляет собой неоязычество как современное направление духовно-религиозных исканий.</w:t>
      </w:r>
    </w:p>
    <w:p w14:paraId="7A63D2B7" w14:textId="66EBA8AE" w:rsidR="00ED6571" w:rsidRPr="00F174F3" w:rsidRDefault="00ED6571" w:rsidP="00497377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174F3">
        <w:rPr>
          <w:rFonts w:ascii="Times New Roman" w:hAnsi="Times New Roman"/>
          <w:sz w:val="24"/>
          <w:szCs w:val="24"/>
        </w:rPr>
        <w:t>Изложите цели экуменического движения.</w:t>
      </w:r>
    </w:p>
    <w:sectPr w:rsidR="00ED6571" w:rsidRPr="00F174F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56DBA"/>
    <w:multiLevelType w:val="singleLevel"/>
    <w:tmpl w:val="0419000F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</w:abstractNum>
  <w:abstractNum w:abstractNumId="8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6381356"/>
    <w:multiLevelType w:val="hybridMultilevel"/>
    <w:tmpl w:val="DC74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16A66"/>
    <w:multiLevelType w:val="multilevel"/>
    <w:tmpl w:val="1DE43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8E7309"/>
    <w:multiLevelType w:val="hybridMultilevel"/>
    <w:tmpl w:val="D6DC5744"/>
    <w:lvl w:ilvl="0" w:tplc="77CE7E6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E47C1"/>
    <w:multiLevelType w:val="hybridMultilevel"/>
    <w:tmpl w:val="DAC68950"/>
    <w:lvl w:ilvl="0" w:tplc="45E48CA4">
      <w:start w:val="1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8E03AA2">
      <w:start w:val="1"/>
      <w:numFmt w:val="upperLetter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A181F64">
      <w:start w:val="1"/>
      <w:numFmt w:val="lowerRoman"/>
      <w:lvlText w:val="%3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93EF8FA">
      <w:start w:val="1"/>
      <w:numFmt w:val="decimal"/>
      <w:lvlText w:val="%4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CCF270">
      <w:start w:val="1"/>
      <w:numFmt w:val="lowerLetter"/>
      <w:lvlText w:val="%5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0ED6C">
      <w:start w:val="1"/>
      <w:numFmt w:val="lowerRoman"/>
      <w:lvlText w:val="%6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5E506C">
      <w:start w:val="1"/>
      <w:numFmt w:val="decimal"/>
      <w:lvlText w:val="%7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860E4C">
      <w:start w:val="1"/>
      <w:numFmt w:val="lowerLetter"/>
      <w:lvlText w:val="%8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44DC9C">
      <w:start w:val="1"/>
      <w:numFmt w:val="lowerRoman"/>
      <w:lvlText w:val="%9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F23FF6"/>
    <w:multiLevelType w:val="hybridMultilevel"/>
    <w:tmpl w:val="FAAE7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E12B8"/>
    <w:multiLevelType w:val="hybridMultilevel"/>
    <w:tmpl w:val="03EC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394102"/>
    <w:multiLevelType w:val="hybridMultilevel"/>
    <w:tmpl w:val="AE00BD30"/>
    <w:lvl w:ilvl="0" w:tplc="F670D0A4">
      <w:start w:val="6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39C746FF"/>
    <w:multiLevelType w:val="hybridMultilevel"/>
    <w:tmpl w:val="88BADD36"/>
    <w:lvl w:ilvl="0" w:tplc="EFDC8A04">
      <w:start w:val="6"/>
      <w:numFmt w:val="decimal"/>
      <w:lvlText w:val="%1."/>
      <w:lvlJc w:val="left"/>
      <w:pPr>
        <w:ind w:left="121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9660D"/>
    <w:multiLevelType w:val="multilevel"/>
    <w:tmpl w:val="5C20A630"/>
    <w:lvl w:ilvl="0">
      <w:start w:val="69"/>
      <w:numFmt w:val="decimal"/>
      <w:lvlText w:val="%1."/>
      <w:lvlJc w:val="left"/>
      <w:pPr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02A5D"/>
    <w:multiLevelType w:val="multilevel"/>
    <w:tmpl w:val="C992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BF6FBB"/>
    <w:multiLevelType w:val="hybridMultilevel"/>
    <w:tmpl w:val="6E485E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C00D6"/>
    <w:multiLevelType w:val="multilevel"/>
    <w:tmpl w:val="60A296D2"/>
    <w:lvl w:ilvl="0">
      <w:start w:val="2"/>
      <w:numFmt w:val="decimal"/>
      <w:lvlText w:val="%1."/>
      <w:lvlJc w:val="left"/>
      <w:pPr>
        <w:ind w:left="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361017"/>
    <w:multiLevelType w:val="hybridMultilevel"/>
    <w:tmpl w:val="ADFE97C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4BF"/>
    <w:multiLevelType w:val="hybridMultilevel"/>
    <w:tmpl w:val="A614F23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DB2B4E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A4144"/>
    <w:multiLevelType w:val="hybridMultilevel"/>
    <w:tmpl w:val="8ADA4F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996431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F4D03"/>
    <w:multiLevelType w:val="hybridMultilevel"/>
    <w:tmpl w:val="3F449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71077313"/>
    <w:multiLevelType w:val="hybridMultilevel"/>
    <w:tmpl w:val="C776A1C4"/>
    <w:lvl w:ilvl="0" w:tplc="566E4E9E">
      <w:start w:val="24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9C8D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FCC2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1E58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51CFE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D72D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2B83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650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340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13F9A"/>
    <w:multiLevelType w:val="hybridMultilevel"/>
    <w:tmpl w:val="557C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8"/>
  </w:num>
  <w:num w:numId="5">
    <w:abstractNumId w:val="32"/>
  </w:num>
  <w:num w:numId="6">
    <w:abstractNumId w:val="11"/>
  </w:num>
  <w:num w:numId="7">
    <w:abstractNumId w:val="22"/>
  </w:num>
  <w:num w:numId="8">
    <w:abstractNumId w:val="9"/>
  </w:num>
  <w:num w:numId="9">
    <w:abstractNumId w:val="7"/>
  </w:num>
  <w:num w:numId="10">
    <w:abstractNumId w:val="36"/>
  </w:num>
  <w:num w:numId="11">
    <w:abstractNumId w:val="19"/>
  </w:num>
  <w:num w:numId="12">
    <w:abstractNumId w:val="30"/>
  </w:num>
  <w:num w:numId="13">
    <w:abstractNumId w:val="31"/>
  </w:num>
  <w:num w:numId="14">
    <w:abstractNumId w:val="35"/>
  </w:num>
  <w:num w:numId="15">
    <w:abstractNumId w:val="6"/>
  </w:num>
  <w:num w:numId="16">
    <w:abstractNumId w:val="20"/>
  </w:num>
  <w:num w:numId="17">
    <w:abstractNumId w:val="12"/>
  </w:num>
  <w:num w:numId="18">
    <w:abstractNumId w:val="18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6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15"/>
  </w:num>
  <w:num w:numId="30">
    <w:abstractNumId w:val="23"/>
  </w:num>
  <w:num w:numId="31">
    <w:abstractNumId w:val="17"/>
  </w:num>
  <w:num w:numId="32">
    <w:abstractNumId w:val="13"/>
  </w:num>
  <w:num w:numId="33">
    <w:abstractNumId w:val="33"/>
  </w:num>
  <w:num w:numId="34">
    <w:abstractNumId w:val="16"/>
  </w:num>
  <w:num w:numId="35">
    <w:abstractNumId w:val="24"/>
  </w:num>
  <w:num w:numId="36">
    <w:abstractNumId w:val="34"/>
  </w:num>
  <w:num w:numId="37">
    <w:abstractNumId w:val="28"/>
  </w:num>
  <w:num w:numId="38">
    <w:abstractNumId w:val="25"/>
  </w:num>
  <w:num w:numId="39">
    <w:abstractNumId w:val="10"/>
  </w:num>
  <w:num w:numId="4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84"/>
    <w:rsid w:val="000071C8"/>
    <w:rsid w:val="00017E4F"/>
    <w:rsid w:val="00025D73"/>
    <w:rsid w:val="0007229D"/>
    <w:rsid w:val="000732FD"/>
    <w:rsid w:val="00086C60"/>
    <w:rsid w:val="000C3726"/>
    <w:rsid w:val="000D5CEB"/>
    <w:rsid w:val="000E1857"/>
    <w:rsid w:val="001003FE"/>
    <w:rsid w:val="0010494F"/>
    <w:rsid w:val="00105AF6"/>
    <w:rsid w:val="00107192"/>
    <w:rsid w:val="00107D7F"/>
    <w:rsid w:val="00114738"/>
    <w:rsid w:val="001207AD"/>
    <w:rsid w:val="00150BA3"/>
    <w:rsid w:val="00163595"/>
    <w:rsid w:val="00165FB9"/>
    <w:rsid w:val="001A51D5"/>
    <w:rsid w:val="001A585D"/>
    <w:rsid w:val="001C5E9E"/>
    <w:rsid w:val="001D0D3E"/>
    <w:rsid w:val="00215820"/>
    <w:rsid w:val="002344EA"/>
    <w:rsid w:val="002348EA"/>
    <w:rsid w:val="00246D7C"/>
    <w:rsid w:val="002547CD"/>
    <w:rsid w:val="0025616A"/>
    <w:rsid w:val="00277ECF"/>
    <w:rsid w:val="00286621"/>
    <w:rsid w:val="002B53C6"/>
    <w:rsid w:val="002C31C4"/>
    <w:rsid w:val="002D03D5"/>
    <w:rsid w:val="002F632E"/>
    <w:rsid w:val="00313C89"/>
    <w:rsid w:val="00316A01"/>
    <w:rsid w:val="00321162"/>
    <w:rsid w:val="00322AD3"/>
    <w:rsid w:val="00366F1B"/>
    <w:rsid w:val="00371F07"/>
    <w:rsid w:val="00390E95"/>
    <w:rsid w:val="00391C11"/>
    <w:rsid w:val="003B2653"/>
    <w:rsid w:val="003C0BC0"/>
    <w:rsid w:val="00422D42"/>
    <w:rsid w:val="00433F4F"/>
    <w:rsid w:val="00434783"/>
    <w:rsid w:val="00434A30"/>
    <w:rsid w:val="00471BA5"/>
    <w:rsid w:val="004A3286"/>
    <w:rsid w:val="004A55FD"/>
    <w:rsid w:val="004A67B6"/>
    <w:rsid w:val="004B6960"/>
    <w:rsid w:val="004C3362"/>
    <w:rsid w:val="004E67CB"/>
    <w:rsid w:val="004F40D7"/>
    <w:rsid w:val="00515B17"/>
    <w:rsid w:val="005215D2"/>
    <w:rsid w:val="00523810"/>
    <w:rsid w:val="00545FA2"/>
    <w:rsid w:val="00551BAD"/>
    <w:rsid w:val="00552F9B"/>
    <w:rsid w:val="00555C3A"/>
    <w:rsid w:val="00556692"/>
    <w:rsid w:val="005625F1"/>
    <w:rsid w:val="00577478"/>
    <w:rsid w:val="005C1D8C"/>
    <w:rsid w:val="005D1B3E"/>
    <w:rsid w:val="005F15C9"/>
    <w:rsid w:val="005F1D50"/>
    <w:rsid w:val="005F29EA"/>
    <w:rsid w:val="00606616"/>
    <w:rsid w:val="00611962"/>
    <w:rsid w:val="00615778"/>
    <w:rsid w:val="00623263"/>
    <w:rsid w:val="00627521"/>
    <w:rsid w:val="00634C3B"/>
    <w:rsid w:val="006379A7"/>
    <w:rsid w:val="0064013C"/>
    <w:rsid w:val="00640B19"/>
    <w:rsid w:val="00660288"/>
    <w:rsid w:val="00680B6A"/>
    <w:rsid w:val="00682FA8"/>
    <w:rsid w:val="006A1FE2"/>
    <w:rsid w:val="006A62FB"/>
    <w:rsid w:val="006C4C58"/>
    <w:rsid w:val="006D76CA"/>
    <w:rsid w:val="006D7C53"/>
    <w:rsid w:val="006E0188"/>
    <w:rsid w:val="007225F6"/>
    <w:rsid w:val="0076289C"/>
    <w:rsid w:val="00763BB1"/>
    <w:rsid w:val="007C5AF3"/>
    <w:rsid w:val="007C6930"/>
    <w:rsid w:val="007D2385"/>
    <w:rsid w:val="007E42DF"/>
    <w:rsid w:val="007E5C05"/>
    <w:rsid w:val="007E7487"/>
    <w:rsid w:val="007F4E28"/>
    <w:rsid w:val="00813237"/>
    <w:rsid w:val="00822F2B"/>
    <w:rsid w:val="00831D84"/>
    <w:rsid w:val="008403AC"/>
    <w:rsid w:val="008513D0"/>
    <w:rsid w:val="00852F5E"/>
    <w:rsid w:val="00871539"/>
    <w:rsid w:val="0087329F"/>
    <w:rsid w:val="00887181"/>
    <w:rsid w:val="0089489B"/>
    <w:rsid w:val="00896F34"/>
    <w:rsid w:val="008A1A8D"/>
    <w:rsid w:val="008C115D"/>
    <w:rsid w:val="008D1BA7"/>
    <w:rsid w:val="0090528A"/>
    <w:rsid w:val="00917C7C"/>
    <w:rsid w:val="00981202"/>
    <w:rsid w:val="00990442"/>
    <w:rsid w:val="00993A2D"/>
    <w:rsid w:val="009944DF"/>
    <w:rsid w:val="00995271"/>
    <w:rsid w:val="009A4F3A"/>
    <w:rsid w:val="009D5737"/>
    <w:rsid w:val="009F406F"/>
    <w:rsid w:val="00A0501C"/>
    <w:rsid w:val="00A14C3F"/>
    <w:rsid w:val="00A26A38"/>
    <w:rsid w:val="00A3277B"/>
    <w:rsid w:val="00A359FE"/>
    <w:rsid w:val="00A4102D"/>
    <w:rsid w:val="00A578E3"/>
    <w:rsid w:val="00A74957"/>
    <w:rsid w:val="00AD197C"/>
    <w:rsid w:val="00B1350E"/>
    <w:rsid w:val="00B16774"/>
    <w:rsid w:val="00B6024D"/>
    <w:rsid w:val="00B72E8D"/>
    <w:rsid w:val="00B87819"/>
    <w:rsid w:val="00BA7143"/>
    <w:rsid w:val="00BD304C"/>
    <w:rsid w:val="00BF4BC4"/>
    <w:rsid w:val="00C02F75"/>
    <w:rsid w:val="00C221BD"/>
    <w:rsid w:val="00C26DCE"/>
    <w:rsid w:val="00C61348"/>
    <w:rsid w:val="00C80315"/>
    <w:rsid w:val="00CA1641"/>
    <w:rsid w:val="00CA599A"/>
    <w:rsid w:val="00CB0816"/>
    <w:rsid w:val="00CC6E02"/>
    <w:rsid w:val="00CC7469"/>
    <w:rsid w:val="00D13558"/>
    <w:rsid w:val="00D13FE2"/>
    <w:rsid w:val="00D30CC2"/>
    <w:rsid w:val="00D43A49"/>
    <w:rsid w:val="00D476F1"/>
    <w:rsid w:val="00D50DA7"/>
    <w:rsid w:val="00D53AA2"/>
    <w:rsid w:val="00D566AD"/>
    <w:rsid w:val="00D70277"/>
    <w:rsid w:val="00DB7B22"/>
    <w:rsid w:val="00DE5F7B"/>
    <w:rsid w:val="00DF59C3"/>
    <w:rsid w:val="00E119D2"/>
    <w:rsid w:val="00E42088"/>
    <w:rsid w:val="00E47092"/>
    <w:rsid w:val="00E56AD3"/>
    <w:rsid w:val="00E66F46"/>
    <w:rsid w:val="00E734D9"/>
    <w:rsid w:val="00E742C9"/>
    <w:rsid w:val="00E8001C"/>
    <w:rsid w:val="00ED6571"/>
    <w:rsid w:val="00EE5DA0"/>
    <w:rsid w:val="00F0075C"/>
    <w:rsid w:val="00F174F3"/>
    <w:rsid w:val="00F17AEB"/>
    <w:rsid w:val="00F41387"/>
    <w:rsid w:val="00F50992"/>
    <w:rsid w:val="00F64AAC"/>
    <w:rsid w:val="00F66C0F"/>
    <w:rsid w:val="00F80D6B"/>
    <w:rsid w:val="00F81685"/>
    <w:rsid w:val="00FA66E6"/>
    <w:rsid w:val="00FE3E47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6B2C"/>
  <w15:docId w15:val="{CEA8BB00-FEFE-4602-BE25-46C4B680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7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9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D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EB"/>
    <w:pPr>
      <w:ind w:left="720"/>
      <w:contextualSpacing/>
    </w:pPr>
  </w:style>
  <w:style w:type="paragraph" w:styleId="a4">
    <w:name w:val="Body Text"/>
    <w:basedOn w:val="a"/>
    <w:link w:val="a5"/>
    <w:rsid w:val="00163595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35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5C1D8C"/>
    <w:rPr>
      <w:b/>
      <w:bCs/>
    </w:rPr>
  </w:style>
  <w:style w:type="character" w:customStyle="1" w:styleId="10">
    <w:name w:val="Заголовок 1 Знак"/>
    <w:basedOn w:val="a0"/>
    <w:link w:val="1"/>
    <w:rsid w:val="00007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4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406F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ED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D6571"/>
    <w:pPr>
      <w:spacing w:before="112" w:after="112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5">
    <w:name w:val="c5"/>
    <w:rsid w:val="00ED6571"/>
    <w:rPr>
      <w:rFonts w:ascii="Times New Roman" w:hAnsi="Times New Roman" w:cs="Times New Roman" w:hint="default"/>
    </w:rPr>
  </w:style>
  <w:style w:type="character" w:customStyle="1" w:styleId="c2">
    <w:name w:val="c2"/>
    <w:rsid w:val="00ED6571"/>
    <w:rPr>
      <w:rFonts w:ascii="Times New Roman" w:hAnsi="Times New Roman" w:cs="Times New Roman" w:hint="default"/>
    </w:rPr>
  </w:style>
  <w:style w:type="character" w:styleId="a9">
    <w:name w:val="Hyperlink"/>
    <w:basedOn w:val="a0"/>
    <w:uiPriority w:val="99"/>
    <w:unhideWhenUsed/>
    <w:rsid w:val="00ED657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D6571"/>
    <w:rPr>
      <w:color w:val="800080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D657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D6571"/>
    <w:rPr>
      <w:sz w:val="20"/>
      <w:szCs w:val="20"/>
    </w:rPr>
  </w:style>
  <w:style w:type="character" w:styleId="ad">
    <w:name w:val="footnote reference"/>
    <w:rsid w:val="00ED6571"/>
    <w:rPr>
      <w:vertAlign w:val="superscript"/>
    </w:rPr>
  </w:style>
  <w:style w:type="table" w:customStyle="1" w:styleId="TableGrid">
    <w:name w:val="TableGrid"/>
    <w:rsid w:val="006A1FE2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359FE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39"/>
    <w:rsid w:val="0076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F59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D3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">
    <w:name w:val="No Spacing"/>
    <w:uiPriority w:val="1"/>
    <w:qFormat/>
    <w:rsid w:val="00165F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5914738/" TargetMode="Externa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zon.ru/context/detail/id/1915676/" TargetMode="External"/><Relationship Id="rId12" Type="http://schemas.openxmlformats.org/officeDocument/2006/relationships/hyperlink" Target="http://www.ozon.ru/context/detail/id/857449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ozon.ru/context/detail/id/4843970/" TargetMode="External"/><Relationship Id="rId11" Type="http://schemas.openxmlformats.org/officeDocument/2006/relationships/hyperlink" Target="http://www.ozon.ru/context/detail/id/573308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chives.maillist.ru/12188/200803" TargetMode="External"/><Relationship Id="rId10" Type="http://schemas.openxmlformats.org/officeDocument/2006/relationships/hyperlink" Target="http://www.ozon.ru/context/detail/id/338680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856612/" TargetMode="Externa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4B423-5C06-4798-A659-860A65DB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5954</Words>
  <Characters>33943</Characters>
  <Application>Microsoft Office Word</Application>
  <DocSecurity>0</DocSecurity>
  <Lines>282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</dc:creator>
  <cp:lastModifiedBy>Ирина Львовна Киселева</cp:lastModifiedBy>
  <cp:revision>7</cp:revision>
  <cp:lastPrinted>2019-06-17T15:25:00Z</cp:lastPrinted>
  <dcterms:created xsi:type="dcterms:W3CDTF">2024-05-21T07:44:00Z</dcterms:created>
  <dcterms:modified xsi:type="dcterms:W3CDTF">2024-07-23T15:18:00Z</dcterms:modified>
</cp:coreProperties>
</file>